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6BF2" w:rsidRDefault="00A921F7" w:rsidP="00167C14">
      <w:pPr>
        <w:pStyle w:val="a4"/>
        <w:numPr>
          <w:ilvl w:val="0"/>
          <w:numId w:val="1"/>
        </w:numPr>
        <w:spacing w:after="0" w:line="240" w:lineRule="auto"/>
        <w:ind w:left="0"/>
        <w:jc w:val="center"/>
        <w:rPr>
          <w:rFonts w:ascii="Times New Roman" w:hAnsi="Times New Roman" w:cs="Times New Roman"/>
          <w:b/>
          <w:sz w:val="24"/>
          <w:szCs w:val="24"/>
        </w:rPr>
      </w:pPr>
      <w:r w:rsidRPr="00167C14">
        <w:rPr>
          <w:rFonts w:ascii="Times New Roman" w:hAnsi="Times New Roman" w:cs="Times New Roman"/>
          <w:b/>
          <w:sz w:val="24"/>
          <w:szCs w:val="24"/>
        </w:rPr>
        <w:t>Мета</w:t>
      </w:r>
    </w:p>
    <w:p w:rsidR="00167C14" w:rsidRPr="00167C14" w:rsidRDefault="00167C14" w:rsidP="00167C14">
      <w:pPr>
        <w:pStyle w:val="a4"/>
        <w:spacing w:after="0" w:line="240" w:lineRule="auto"/>
        <w:ind w:left="0"/>
        <w:rPr>
          <w:rFonts w:ascii="Times New Roman" w:hAnsi="Times New Roman" w:cs="Times New Roman"/>
          <w:b/>
          <w:sz w:val="24"/>
          <w:szCs w:val="24"/>
        </w:rPr>
      </w:pPr>
    </w:p>
    <w:p w:rsidR="000C1F62" w:rsidRPr="00167C14" w:rsidRDefault="000C1F62" w:rsidP="00167C14">
      <w:pPr>
        <w:spacing w:after="0" w:line="240" w:lineRule="auto"/>
        <w:ind w:firstLine="567"/>
        <w:jc w:val="both"/>
        <w:rPr>
          <w:rFonts w:ascii="Times New Roman" w:hAnsi="Times New Roman" w:cs="Times New Roman"/>
          <w:sz w:val="24"/>
          <w:szCs w:val="24"/>
        </w:rPr>
      </w:pPr>
      <w:r w:rsidRPr="00167C14">
        <w:rPr>
          <w:rFonts w:ascii="Times New Roman" w:hAnsi="Times New Roman" w:cs="Times New Roman"/>
          <w:sz w:val="24"/>
          <w:szCs w:val="24"/>
        </w:rPr>
        <w:t>Даний Порядок розроблено з метою удосконалення процесу організації розгляду звернень, запитів, скарг, претензій споживачів ПрАТ "Кіровоградобленерго" (далі – Товариство), забезпечення прозорості, ефективності та своєчасного вирішення зазначених питань, а також неупередженого, доступного для всіх категорій заявників, ефективного, об'єктивного та своєчасного розгляду звернень, скарг і претензій щодо порушень їхніх прав та законних інтересів.</w:t>
      </w:r>
    </w:p>
    <w:p w:rsidR="00167C14" w:rsidRDefault="00167C14" w:rsidP="00167C14">
      <w:pPr>
        <w:pStyle w:val="a4"/>
        <w:spacing w:after="0" w:line="240" w:lineRule="auto"/>
        <w:ind w:left="0"/>
        <w:rPr>
          <w:rFonts w:ascii="Times New Roman" w:hAnsi="Times New Roman" w:cs="Times New Roman"/>
          <w:b/>
          <w:sz w:val="24"/>
          <w:szCs w:val="24"/>
        </w:rPr>
      </w:pPr>
    </w:p>
    <w:p w:rsidR="000E6BF2" w:rsidRDefault="00A921F7" w:rsidP="00167C14">
      <w:pPr>
        <w:pStyle w:val="a4"/>
        <w:numPr>
          <w:ilvl w:val="0"/>
          <w:numId w:val="1"/>
        </w:numPr>
        <w:spacing w:after="0" w:line="240" w:lineRule="auto"/>
        <w:ind w:left="0"/>
        <w:jc w:val="center"/>
        <w:rPr>
          <w:rFonts w:ascii="Times New Roman" w:hAnsi="Times New Roman" w:cs="Times New Roman"/>
          <w:b/>
          <w:sz w:val="24"/>
          <w:szCs w:val="24"/>
        </w:rPr>
      </w:pPr>
      <w:r w:rsidRPr="00167C14">
        <w:rPr>
          <w:rFonts w:ascii="Times New Roman" w:hAnsi="Times New Roman" w:cs="Times New Roman"/>
          <w:b/>
          <w:sz w:val="24"/>
          <w:szCs w:val="24"/>
        </w:rPr>
        <w:t>Визначення</w:t>
      </w:r>
    </w:p>
    <w:p w:rsidR="00167C14" w:rsidRPr="00167C14" w:rsidRDefault="00167C14" w:rsidP="00167C14">
      <w:pPr>
        <w:pStyle w:val="a4"/>
        <w:spacing w:after="0" w:line="240" w:lineRule="auto"/>
        <w:ind w:left="0"/>
        <w:rPr>
          <w:rFonts w:ascii="Times New Roman" w:hAnsi="Times New Roman" w:cs="Times New Roman"/>
          <w:b/>
          <w:sz w:val="24"/>
          <w:szCs w:val="24"/>
        </w:rPr>
      </w:pPr>
    </w:p>
    <w:p w:rsidR="000E6BF2" w:rsidRPr="00167C14" w:rsidRDefault="00A921F7" w:rsidP="00167C14">
      <w:pPr>
        <w:spacing w:after="0" w:line="240" w:lineRule="auto"/>
        <w:ind w:firstLine="567"/>
        <w:jc w:val="both"/>
        <w:rPr>
          <w:rFonts w:ascii="Times New Roman" w:hAnsi="Times New Roman" w:cs="Times New Roman"/>
          <w:sz w:val="24"/>
          <w:szCs w:val="24"/>
        </w:rPr>
      </w:pPr>
      <w:r w:rsidRPr="00167C14">
        <w:rPr>
          <w:rFonts w:ascii="Times New Roman" w:hAnsi="Times New Roman" w:cs="Times New Roman"/>
          <w:sz w:val="24"/>
          <w:szCs w:val="24"/>
        </w:rPr>
        <w:t xml:space="preserve">Для досягнення мети </w:t>
      </w:r>
      <w:r w:rsidR="00DA3A34" w:rsidRPr="00167C14">
        <w:rPr>
          <w:rFonts w:ascii="Times New Roman" w:hAnsi="Times New Roman" w:cs="Times New Roman"/>
          <w:sz w:val="24"/>
          <w:szCs w:val="24"/>
        </w:rPr>
        <w:t>цього Порядку</w:t>
      </w:r>
      <w:r w:rsidRPr="00167C14">
        <w:rPr>
          <w:rFonts w:ascii="Times New Roman" w:hAnsi="Times New Roman" w:cs="Times New Roman"/>
          <w:sz w:val="24"/>
          <w:szCs w:val="24"/>
        </w:rPr>
        <w:t xml:space="preserve"> терміни та визначення вживаються у такому значенні:</w:t>
      </w:r>
    </w:p>
    <w:p w:rsidR="0072637F" w:rsidRPr="00167C14" w:rsidRDefault="00A921F7" w:rsidP="00167C14">
      <w:pPr>
        <w:spacing w:after="0" w:line="240" w:lineRule="auto"/>
        <w:ind w:firstLine="567"/>
        <w:jc w:val="both"/>
        <w:rPr>
          <w:rFonts w:ascii="Times New Roman" w:hAnsi="Times New Roman" w:cs="Times New Roman"/>
          <w:color w:val="000000" w:themeColor="text1"/>
          <w:sz w:val="24"/>
          <w:szCs w:val="24"/>
        </w:rPr>
      </w:pPr>
      <w:r w:rsidRPr="00167C14">
        <w:rPr>
          <w:rFonts w:ascii="Times New Roman" w:hAnsi="Times New Roman" w:cs="Times New Roman"/>
          <w:color w:val="000000" w:themeColor="text1"/>
          <w:sz w:val="24"/>
          <w:szCs w:val="24"/>
        </w:rPr>
        <w:t xml:space="preserve"> </w:t>
      </w:r>
      <w:r w:rsidR="0072637F" w:rsidRPr="00167C14">
        <w:rPr>
          <w:rFonts w:ascii="Times New Roman" w:hAnsi="Times New Roman" w:cs="Times New Roman"/>
          <w:b/>
          <w:color w:val="000000" w:themeColor="text1"/>
          <w:sz w:val="24"/>
          <w:szCs w:val="24"/>
        </w:rPr>
        <w:t xml:space="preserve">Заявник </w:t>
      </w:r>
      <w:r w:rsidR="0072637F" w:rsidRPr="00167C14">
        <w:rPr>
          <w:rFonts w:ascii="Times New Roman" w:hAnsi="Times New Roman" w:cs="Times New Roman"/>
          <w:color w:val="000000" w:themeColor="text1"/>
          <w:sz w:val="24"/>
          <w:szCs w:val="24"/>
        </w:rPr>
        <w:t>– споживач або особа, яка має намір ним стати, користувач системи розподілу, замовник послуг системи розподілу, які надаються Товариством/оператором системи розподілу, що звернувся до оператора системи розподілу із зверненням особисто або через уповноважену ним особу, повноваження якої оформлені відповідно до чинного законодавства.</w:t>
      </w:r>
    </w:p>
    <w:p w:rsidR="0072637F" w:rsidRPr="00167C14" w:rsidRDefault="0072637F" w:rsidP="00167C14">
      <w:pPr>
        <w:tabs>
          <w:tab w:val="left" w:pos="0"/>
          <w:tab w:val="left" w:pos="851"/>
          <w:tab w:val="left" w:pos="993"/>
        </w:tabs>
        <w:spacing w:after="0" w:line="240" w:lineRule="auto"/>
        <w:ind w:firstLine="567"/>
        <w:jc w:val="both"/>
        <w:rPr>
          <w:rFonts w:ascii="Times New Roman" w:hAnsi="Times New Roman" w:cs="Times New Roman"/>
          <w:color w:val="000000" w:themeColor="text1"/>
          <w:sz w:val="24"/>
          <w:szCs w:val="24"/>
        </w:rPr>
      </w:pPr>
      <w:r w:rsidRPr="00167C14">
        <w:rPr>
          <w:rFonts w:ascii="Times New Roman" w:hAnsi="Times New Roman" w:cs="Times New Roman"/>
          <w:b/>
          <w:color w:val="000000" w:themeColor="text1"/>
          <w:sz w:val="24"/>
          <w:szCs w:val="24"/>
        </w:rPr>
        <w:t xml:space="preserve">Споживач електричної енергії </w:t>
      </w:r>
      <w:r w:rsidRPr="00167C14">
        <w:rPr>
          <w:rFonts w:ascii="Times New Roman" w:hAnsi="Times New Roman" w:cs="Times New Roman"/>
          <w:color w:val="000000" w:themeColor="text1"/>
          <w:sz w:val="24"/>
          <w:szCs w:val="24"/>
        </w:rPr>
        <w:t>- фізична особа, у тому числі фізична особа - підприємець, або юридична особа, що купує електричну енергію для власного споживання;</w:t>
      </w:r>
    </w:p>
    <w:p w:rsidR="0072637F" w:rsidRPr="00167C14" w:rsidRDefault="0072637F" w:rsidP="00167C14">
      <w:pPr>
        <w:tabs>
          <w:tab w:val="left" w:pos="0"/>
          <w:tab w:val="left" w:pos="851"/>
          <w:tab w:val="left" w:pos="993"/>
        </w:tabs>
        <w:spacing w:after="0" w:line="240" w:lineRule="auto"/>
        <w:ind w:firstLine="567"/>
        <w:jc w:val="both"/>
        <w:rPr>
          <w:rFonts w:ascii="Times New Roman" w:hAnsi="Times New Roman" w:cs="Times New Roman"/>
          <w:color w:val="000000" w:themeColor="text1"/>
          <w:sz w:val="24"/>
          <w:szCs w:val="24"/>
        </w:rPr>
      </w:pPr>
      <w:r w:rsidRPr="00167C14">
        <w:rPr>
          <w:rFonts w:ascii="Times New Roman" w:hAnsi="Times New Roman" w:cs="Times New Roman"/>
          <w:b/>
          <w:color w:val="000000" w:themeColor="text1"/>
          <w:sz w:val="24"/>
          <w:szCs w:val="24"/>
        </w:rPr>
        <w:t xml:space="preserve">Звернення </w:t>
      </w:r>
      <w:r w:rsidRPr="00167C14">
        <w:rPr>
          <w:rFonts w:ascii="Times New Roman" w:hAnsi="Times New Roman" w:cs="Times New Roman"/>
          <w:color w:val="000000" w:themeColor="text1"/>
          <w:sz w:val="24"/>
          <w:szCs w:val="24"/>
        </w:rPr>
        <w:t>– запит споживача на отримання інформації та/або консультації щодо послуги з розподілу електричної енергії та пов'язаних з розподілом електричної енергії послуг.</w:t>
      </w:r>
    </w:p>
    <w:p w:rsidR="0072637F" w:rsidRPr="00167C14" w:rsidRDefault="0072637F" w:rsidP="00167C14">
      <w:pPr>
        <w:tabs>
          <w:tab w:val="left" w:pos="0"/>
          <w:tab w:val="left" w:pos="851"/>
          <w:tab w:val="left" w:pos="993"/>
        </w:tabs>
        <w:spacing w:after="0" w:line="240" w:lineRule="auto"/>
        <w:ind w:firstLine="567"/>
        <w:jc w:val="both"/>
        <w:rPr>
          <w:rFonts w:ascii="Times New Roman" w:hAnsi="Times New Roman" w:cs="Times New Roman"/>
          <w:color w:val="000000" w:themeColor="text1"/>
          <w:sz w:val="24"/>
          <w:szCs w:val="24"/>
          <w:shd w:val="clear" w:color="auto" w:fill="FFFFFF"/>
        </w:rPr>
      </w:pPr>
      <w:r w:rsidRPr="00167C14">
        <w:rPr>
          <w:rFonts w:ascii="Times New Roman" w:hAnsi="Times New Roman" w:cs="Times New Roman"/>
          <w:b/>
          <w:color w:val="000000" w:themeColor="text1"/>
          <w:sz w:val="24"/>
          <w:szCs w:val="24"/>
        </w:rPr>
        <w:t xml:space="preserve">Запит </w:t>
      </w:r>
      <w:r w:rsidRPr="00167C14">
        <w:rPr>
          <w:rFonts w:ascii="Times New Roman" w:hAnsi="Times New Roman" w:cs="Times New Roman"/>
          <w:color w:val="000000" w:themeColor="text1"/>
          <w:sz w:val="24"/>
          <w:szCs w:val="24"/>
        </w:rPr>
        <w:t xml:space="preserve">– письмове звернення </w:t>
      </w:r>
      <w:r w:rsidRPr="00167C14">
        <w:rPr>
          <w:rFonts w:ascii="Times New Roman" w:hAnsi="Times New Roman" w:cs="Times New Roman"/>
          <w:color w:val="000000" w:themeColor="text1"/>
          <w:sz w:val="24"/>
          <w:szCs w:val="24"/>
          <w:shd w:val="clear" w:color="auto" w:fill="FFFFFF"/>
        </w:rPr>
        <w:t>споживача, контролюючого органу та інших підприємств, установ та організацій до оператора систем розподілу/Товариства щодо отримання інформації чи документів, передбачених законодавством.</w:t>
      </w:r>
    </w:p>
    <w:p w:rsidR="0072637F" w:rsidRPr="00167C14" w:rsidRDefault="0072637F" w:rsidP="00167C14">
      <w:pPr>
        <w:tabs>
          <w:tab w:val="left" w:pos="0"/>
          <w:tab w:val="left" w:pos="851"/>
          <w:tab w:val="left" w:pos="993"/>
        </w:tabs>
        <w:spacing w:after="0" w:line="240" w:lineRule="auto"/>
        <w:ind w:firstLine="567"/>
        <w:jc w:val="both"/>
        <w:rPr>
          <w:rFonts w:ascii="Times New Roman" w:hAnsi="Times New Roman" w:cs="Times New Roman"/>
          <w:color w:val="000000" w:themeColor="text1"/>
          <w:sz w:val="24"/>
          <w:szCs w:val="24"/>
        </w:rPr>
      </w:pPr>
      <w:r w:rsidRPr="00167C14">
        <w:rPr>
          <w:rFonts w:ascii="Times New Roman" w:hAnsi="Times New Roman" w:cs="Times New Roman"/>
          <w:b/>
          <w:color w:val="000000" w:themeColor="text1"/>
          <w:sz w:val="24"/>
          <w:szCs w:val="24"/>
        </w:rPr>
        <w:t xml:space="preserve">Скарга </w:t>
      </w:r>
      <w:r w:rsidRPr="00167C14">
        <w:rPr>
          <w:rFonts w:ascii="Times New Roman" w:hAnsi="Times New Roman" w:cs="Times New Roman"/>
          <w:color w:val="000000" w:themeColor="text1"/>
          <w:sz w:val="24"/>
          <w:szCs w:val="24"/>
        </w:rPr>
        <w:t>– звернення заявника з вимогою про поновлення прав та захист законних інтересів, порушених рішеннями, діями (бездіяльністю) оператора системи розподілу..</w:t>
      </w:r>
    </w:p>
    <w:p w:rsidR="0072637F" w:rsidRPr="00167C14" w:rsidRDefault="0072637F" w:rsidP="00167C14">
      <w:pPr>
        <w:tabs>
          <w:tab w:val="left" w:pos="0"/>
          <w:tab w:val="left" w:pos="851"/>
          <w:tab w:val="left" w:pos="993"/>
        </w:tabs>
        <w:spacing w:after="0" w:line="240" w:lineRule="auto"/>
        <w:ind w:firstLine="567"/>
        <w:jc w:val="both"/>
        <w:rPr>
          <w:rFonts w:ascii="Times New Roman" w:hAnsi="Times New Roman" w:cs="Times New Roman"/>
          <w:color w:val="000000" w:themeColor="text1"/>
          <w:sz w:val="24"/>
          <w:szCs w:val="24"/>
        </w:rPr>
      </w:pPr>
      <w:r w:rsidRPr="00167C14">
        <w:rPr>
          <w:rFonts w:ascii="Times New Roman" w:hAnsi="Times New Roman" w:cs="Times New Roman"/>
          <w:b/>
          <w:color w:val="000000" w:themeColor="text1"/>
          <w:sz w:val="24"/>
          <w:szCs w:val="24"/>
        </w:rPr>
        <w:t xml:space="preserve">Повторна скарга </w:t>
      </w:r>
      <w:r w:rsidRPr="00167C14">
        <w:rPr>
          <w:rFonts w:ascii="Times New Roman" w:hAnsi="Times New Roman" w:cs="Times New Roman"/>
          <w:color w:val="000000" w:themeColor="text1"/>
          <w:sz w:val="24"/>
          <w:szCs w:val="24"/>
        </w:rPr>
        <w:t>– скарга, подана від одного і того ж заявника з одного і того ж питання, якщо попереднє звернення було вирішене по суті.</w:t>
      </w:r>
    </w:p>
    <w:p w:rsidR="0072637F" w:rsidRPr="00167C14" w:rsidRDefault="0072637F" w:rsidP="00167C14">
      <w:pPr>
        <w:tabs>
          <w:tab w:val="left" w:pos="0"/>
          <w:tab w:val="left" w:pos="851"/>
          <w:tab w:val="left" w:pos="993"/>
        </w:tabs>
        <w:spacing w:after="0" w:line="240" w:lineRule="auto"/>
        <w:ind w:firstLine="567"/>
        <w:jc w:val="both"/>
        <w:rPr>
          <w:rFonts w:ascii="Times New Roman" w:hAnsi="Times New Roman" w:cs="Times New Roman"/>
          <w:color w:val="000000" w:themeColor="text1"/>
          <w:sz w:val="24"/>
          <w:szCs w:val="24"/>
        </w:rPr>
      </w:pPr>
      <w:r w:rsidRPr="00167C14">
        <w:rPr>
          <w:rFonts w:ascii="Times New Roman" w:hAnsi="Times New Roman" w:cs="Times New Roman"/>
          <w:b/>
          <w:color w:val="000000" w:themeColor="text1"/>
          <w:sz w:val="24"/>
          <w:szCs w:val="24"/>
        </w:rPr>
        <w:t>Претензія</w:t>
      </w:r>
      <w:r w:rsidRPr="00167C14">
        <w:rPr>
          <w:rFonts w:ascii="Times New Roman" w:hAnsi="Times New Roman" w:cs="Times New Roman"/>
          <w:color w:val="000000" w:themeColor="text1"/>
          <w:sz w:val="24"/>
          <w:szCs w:val="24"/>
        </w:rPr>
        <w:t xml:space="preserve"> – вимога споживача до оператора системи розподілу про усунення порушень умов договору, включаючи якість послуг з розподілу електричної енергії, а також про відшкодування збитків, завданих оператором системи розподілу через такі порушення.</w:t>
      </w:r>
    </w:p>
    <w:p w:rsidR="00DA3A34" w:rsidRPr="00167C14" w:rsidRDefault="00DA3A34" w:rsidP="00167C14">
      <w:pPr>
        <w:tabs>
          <w:tab w:val="left" w:pos="0"/>
          <w:tab w:val="left" w:pos="851"/>
          <w:tab w:val="left" w:pos="993"/>
        </w:tabs>
        <w:spacing w:after="0" w:line="240" w:lineRule="auto"/>
        <w:ind w:firstLine="567"/>
        <w:jc w:val="both"/>
        <w:rPr>
          <w:rFonts w:ascii="Times New Roman" w:hAnsi="Times New Roman" w:cs="Times New Roman"/>
          <w:color w:val="000000" w:themeColor="text1"/>
          <w:sz w:val="24"/>
          <w:szCs w:val="24"/>
        </w:rPr>
      </w:pPr>
      <w:r w:rsidRPr="00167C14">
        <w:rPr>
          <w:rFonts w:ascii="Times New Roman" w:hAnsi="Times New Roman" w:cs="Times New Roman"/>
          <w:color w:val="000000" w:themeColor="text1"/>
          <w:sz w:val="24"/>
          <w:szCs w:val="24"/>
        </w:rPr>
        <w:t>Всі інші терміни та визначення, що вживаються в даному Порядку, наведені у значенні Закону України "Про ринок електричної енергії", Кодексу систем розподілу, затвердженого постановою НКРЕКП від 14 березня 2018 року № 310, Кодексу комерційного обліку електричної енергії, затвердженого постановою НКРЕКП від 14 березня 2018 року № 311, Правил роздрібного ринку електричної енергії, затверджених постановою НКРЕКП від 14 березня 2018 року № 312 та інших нормативних документів у сферах електроенергетики.</w:t>
      </w:r>
    </w:p>
    <w:p w:rsidR="000C1F62" w:rsidRPr="00167C14" w:rsidRDefault="000C1F62" w:rsidP="00167C14">
      <w:pPr>
        <w:spacing w:after="0" w:line="240" w:lineRule="auto"/>
        <w:jc w:val="center"/>
        <w:rPr>
          <w:rFonts w:ascii="Times New Roman" w:hAnsi="Times New Roman" w:cs="Times New Roman"/>
          <w:b/>
          <w:sz w:val="24"/>
          <w:szCs w:val="24"/>
        </w:rPr>
      </w:pPr>
    </w:p>
    <w:p w:rsidR="000E6BF2" w:rsidRPr="00167C14" w:rsidRDefault="00A921F7" w:rsidP="00167C14">
      <w:pPr>
        <w:pStyle w:val="a4"/>
        <w:numPr>
          <w:ilvl w:val="0"/>
          <w:numId w:val="1"/>
        </w:numPr>
        <w:spacing w:after="0" w:line="240" w:lineRule="auto"/>
        <w:jc w:val="center"/>
        <w:rPr>
          <w:rFonts w:ascii="Times New Roman" w:hAnsi="Times New Roman" w:cs="Times New Roman"/>
          <w:b/>
          <w:sz w:val="24"/>
          <w:szCs w:val="24"/>
        </w:rPr>
      </w:pPr>
      <w:r w:rsidRPr="00167C14">
        <w:rPr>
          <w:rFonts w:ascii="Times New Roman" w:hAnsi="Times New Roman" w:cs="Times New Roman"/>
          <w:b/>
          <w:sz w:val="24"/>
          <w:szCs w:val="24"/>
        </w:rPr>
        <w:t>Загальні положення</w:t>
      </w:r>
    </w:p>
    <w:p w:rsidR="00167C14" w:rsidRPr="00167C14" w:rsidRDefault="00167C14" w:rsidP="00167C14">
      <w:pPr>
        <w:pStyle w:val="a4"/>
        <w:spacing w:after="0" w:line="240" w:lineRule="auto"/>
        <w:ind w:left="927"/>
        <w:rPr>
          <w:rFonts w:ascii="Times New Roman" w:hAnsi="Times New Roman" w:cs="Times New Roman"/>
          <w:sz w:val="24"/>
          <w:szCs w:val="24"/>
        </w:rPr>
      </w:pPr>
    </w:p>
    <w:p w:rsidR="00DA3A34" w:rsidRPr="00167C14" w:rsidRDefault="00A921F7" w:rsidP="00167C14">
      <w:pPr>
        <w:spacing w:after="0" w:line="240" w:lineRule="auto"/>
        <w:ind w:firstLine="567"/>
        <w:jc w:val="both"/>
        <w:rPr>
          <w:rFonts w:ascii="Times New Roman" w:hAnsi="Times New Roman" w:cs="Times New Roman"/>
          <w:sz w:val="24"/>
          <w:szCs w:val="24"/>
        </w:rPr>
      </w:pPr>
      <w:r w:rsidRPr="00167C14">
        <w:rPr>
          <w:rFonts w:ascii="Times New Roman" w:hAnsi="Times New Roman" w:cs="Times New Roman"/>
          <w:sz w:val="24"/>
          <w:szCs w:val="24"/>
        </w:rPr>
        <w:t xml:space="preserve"> </w:t>
      </w:r>
      <w:r w:rsidR="00DA3A34" w:rsidRPr="00167C14">
        <w:rPr>
          <w:rFonts w:ascii="Times New Roman" w:hAnsi="Times New Roman" w:cs="Times New Roman"/>
          <w:sz w:val="24"/>
          <w:szCs w:val="24"/>
        </w:rPr>
        <w:t>Порядок розгляду звернень, запитів, скарг та претензій споживачів розроблений з урахуванням чинного законодавства України та відповідних нормативних актів, зокрема:</w:t>
      </w:r>
    </w:p>
    <w:p w:rsidR="00DA3A34" w:rsidRPr="00167C14" w:rsidRDefault="00DA3A34" w:rsidP="00167C14">
      <w:pPr>
        <w:spacing w:after="0" w:line="240" w:lineRule="auto"/>
        <w:ind w:firstLine="567"/>
        <w:jc w:val="both"/>
        <w:rPr>
          <w:rFonts w:ascii="Times New Roman" w:hAnsi="Times New Roman" w:cs="Times New Roman"/>
          <w:sz w:val="24"/>
          <w:szCs w:val="24"/>
        </w:rPr>
      </w:pPr>
      <w:r w:rsidRPr="00167C14">
        <w:rPr>
          <w:rFonts w:ascii="Times New Roman" w:hAnsi="Times New Roman" w:cs="Times New Roman"/>
          <w:sz w:val="24"/>
          <w:szCs w:val="24"/>
        </w:rPr>
        <w:tab/>
        <w:t>Закон України "Про ринок електричної енергії";</w:t>
      </w:r>
    </w:p>
    <w:p w:rsidR="00DA3A34" w:rsidRPr="00167C14" w:rsidRDefault="00DA3A34" w:rsidP="00167C14">
      <w:pPr>
        <w:spacing w:after="0" w:line="240" w:lineRule="auto"/>
        <w:ind w:firstLine="567"/>
        <w:jc w:val="both"/>
        <w:rPr>
          <w:rFonts w:ascii="Times New Roman" w:hAnsi="Times New Roman" w:cs="Times New Roman"/>
          <w:sz w:val="24"/>
          <w:szCs w:val="24"/>
        </w:rPr>
      </w:pPr>
      <w:r w:rsidRPr="00167C14">
        <w:rPr>
          <w:rFonts w:ascii="Times New Roman" w:hAnsi="Times New Roman" w:cs="Times New Roman"/>
          <w:sz w:val="24"/>
          <w:szCs w:val="24"/>
        </w:rPr>
        <w:tab/>
        <w:t>Закон України "Про звернення громадян";</w:t>
      </w:r>
    </w:p>
    <w:p w:rsidR="00DA3A34" w:rsidRPr="00167C14" w:rsidRDefault="00DA3A34" w:rsidP="00167C14">
      <w:pPr>
        <w:spacing w:after="0" w:line="240" w:lineRule="auto"/>
        <w:ind w:firstLine="567"/>
        <w:jc w:val="both"/>
        <w:rPr>
          <w:rFonts w:ascii="Times New Roman" w:hAnsi="Times New Roman" w:cs="Times New Roman"/>
          <w:sz w:val="24"/>
          <w:szCs w:val="24"/>
        </w:rPr>
      </w:pPr>
      <w:r w:rsidRPr="00167C14">
        <w:rPr>
          <w:rFonts w:ascii="Times New Roman" w:hAnsi="Times New Roman" w:cs="Times New Roman"/>
          <w:sz w:val="24"/>
          <w:szCs w:val="24"/>
        </w:rPr>
        <w:tab/>
        <w:t>Закон України "Про захист прав споживачів";</w:t>
      </w:r>
    </w:p>
    <w:p w:rsidR="00DA3A34" w:rsidRPr="00167C14" w:rsidRDefault="00DA3A34" w:rsidP="00167C14">
      <w:pPr>
        <w:spacing w:after="0" w:line="240" w:lineRule="auto"/>
        <w:ind w:firstLine="567"/>
        <w:jc w:val="both"/>
        <w:rPr>
          <w:rFonts w:ascii="Times New Roman" w:hAnsi="Times New Roman" w:cs="Times New Roman"/>
          <w:sz w:val="24"/>
          <w:szCs w:val="24"/>
        </w:rPr>
      </w:pPr>
      <w:r w:rsidRPr="00167C14">
        <w:rPr>
          <w:rFonts w:ascii="Times New Roman" w:hAnsi="Times New Roman" w:cs="Times New Roman"/>
          <w:sz w:val="24"/>
          <w:szCs w:val="24"/>
        </w:rPr>
        <w:tab/>
        <w:t>Закону України "Про доступ до публічної інформації";</w:t>
      </w:r>
    </w:p>
    <w:p w:rsidR="00DA3A34" w:rsidRPr="00167C14" w:rsidRDefault="00DA3A34" w:rsidP="00167C14">
      <w:pPr>
        <w:spacing w:after="0" w:line="240" w:lineRule="auto"/>
        <w:ind w:firstLine="567"/>
        <w:jc w:val="both"/>
        <w:rPr>
          <w:rFonts w:ascii="Times New Roman" w:hAnsi="Times New Roman" w:cs="Times New Roman"/>
          <w:sz w:val="24"/>
          <w:szCs w:val="24"/>
        </w:rPr>
      </w:pPr>
      <w:r w:rsidRPr="00167C14">
        <w:rPr>
          <w:rFonts w:ascii="Times New Roman" w:hAnsi="Times New Roman" w:cs="Times New Roman"/>
          <w:sz w:val="24"/>
          <w:szCs w:val="24"/>
        </w:rPr>
        <w:tab/>
        <w:t>Кодекс систем розподілу, затверджений постановою НКРЕКП від 14 березня 2018 року № 310 (далі – КСР);</w:t>
      </w:r>
    </w:p>
    <w:p w:rsidR="00DA3A34" w:rsidRPr="00167C14" w:rsidRDefault="00DA3A34" w:rsidP="00167C14">
      <w:pPr>
        <w:spacing w:after="0" w:line="240" w:lineRule="auto"/>
        <w:ind w:firstLine="567"/>
        <w:jc w:val="both"/>
        <w:rPr>
          <w:rFonts w:ascii="Times New Roman" w:hAnsi="Times New Roman" w:cs="Times New Roman"/>
          <w:sz w:val="24"/>
          <w:szCs w:val="24"/>
        </w:rPr>
      </w:pPr>
      <w:r w:rsidRPr="00167C14">
        <w:rPr>
          <w:rFonts w:ascii="Times New Roman" w:hAnsi="Times New Roman" w:cs="Times New Roman"/>
          <w:sz w:val="24"/>
          <w:szCs w:val="24"/>
        </w:rPr>
        <w:tab/>
        <w:t>Кодекс комерційного обліку електричної енергії, затверджений постановою НКРЕКП від 14 березня 2018 року № 311 (далі – ККОЕЕ);</w:t>
      </w:r>
    </w:p>
    <w:p w:rsidR="00DA3A34" w:rsidRPr="00167C14" w:rsidRDefault="00DA3A34" w:rsidP="00167C14">
      <w:pPr>
        <w:spacing w:after="0" w:line="240" w:lineRule="auto"/>
        <w:ind w:firstLine="567"/>
        <w:jc w:val="both"/>
        <w:rPr>
          <w:rFonts w:ascii="Times New Roman" w:hAnsi="Times New Roman" w:cs="Times New Roman"/>
          <w:sz w:val="24"/>
          <w:szCs w:val="24"/>
        </w:rPr>
      </w:pPr>
      <w:r w:rsidRPr="00167C14">
        <w:rPr>
          <w:rFonts w:ascii="Times New Roman" w:hAnsi="Times New Roman" w:cs="Times New Roman"/>
          <w:sz w:val="24"/>
          <w:szCs w:val="24"/>
        </w:rPr>
        <w:tab/>
        <w:t>Правила роздрібного ринку електричної енергії, затверджені постановою НКРЕКП від 14 березня 2018 року № 312 (далі – ПРРЕЕ);</w:t>
      </w:r>
    </w:p>
    <w:p w:rsidR="00DA3A34" w:rsidRPr="00167C14" w:rsidRDefault="00DA3A34" w:rsidP="00167C14">
      <w:pPr>
        <w:spacing w:after="0" w:line="240" w:lineRule="auto"/>
        <w:ind w:firstLine="567"/>
        <w:jc w:val="both"/>
        <w:rPr>
          <w:rFonts w:ascii="Times New Roman" w:hAnsi="Times New Roman" w:cs="Times New Roman"/>
          <w:sz w:val="24"/>
          <w:szCs w:val="24"/>
        </w:rPr>
      </w:pPr>
      <w:r w:rsidRPr="00167C14">
        <w:rPr>
          <w:rFonts w:ascii="Times New Roman" w:hAnsi="Times New Roman" w:cs="Times New Roman"/>
          <w:sz w:val="24"/>
          <w:szCs w:val="24"/>
        </w:rPr>
        <w:lastRenderedPageBreak/>
        <w:tab/>
        <w:t>Порядок забезпечення стандартів якості електропостачання та надання компенсації споживачам за їх недотримання, затверджений постановою НКРЕКП від 12 червня 2018 року № 375;</w:t>
      </w:r>
    </w:p>
    <w:p w:rsidR="00DA3A34" w:rsidRPr="00167C14" w:rsidRDefault="00DA3A34" w:rsidP="00167C14">
      <w:pPr>
        <w:spacing w:after="0" w:line="240" w:lineRule="auto"/>
        <w:ind w:firstLine="567"/>
        <w:jc w:val="both"/>
        <w:rPr>
          <w:rFonts w:ascii="Times New Roman" w:hAnsi="Times New Roman" w:cs="Times New Roman"/>
          <w:sz w:val="24"/>
          <w:szCs w:val="24"/>
        </w:rPr>
      </w:pPr>
      <w:r w:rsidRPr="00167C14">
        <w:rPr>
          <w:rFonts w:ascii="Times New Roman" w:hAnsi="Times New Roman" w:cs="Times New Roman"/>
          <w:sz w:val="24"/>
          <w:szCs w:val="24"/>
        </w:rPr>
        <w:tab/>
        <w:t>Мінімальні вимоги до якості обслуговування споживачів електричної енергії кол-центрами, затверджені постановою НКРЕКП від 12 червня 2018 року № 373;</w:t>
      </w:r>
    </w:p>
    <w:p w:rsidR="00DA3A34" w:rsidRPr="00167C14" w:rsidRDefault="00DA3A34" w:rsidP="00167C14">
      <w:pPr>
        <w:spacing w:after="0" w:line="240" w:lineRule="auto"/>
        <w:ind w:firstLine="567"/>
        <w:jc w:val="both"/>
        <w:rPr>
          <w:rFonts w:ascii="Times New Roman" w:hAnsi="Times New Roman" w:cs="Times New Roman"/>
          <w:sz w:val="24"/>
          <w:szCs w:val="24"/>
        </w:rPr>
      </w:pPr>
      <w:r w:rsidRPr="00167C14">
        <w:rPr>
          <w:rFonts w:ascii="Times New Roman" w:hAnsi="Times New Roman" w:cs="Times New Roman"/>
          <w:sz w:val="24"/>
          <w:szCs w:val="24"/>
        </w:rPr>
        <w:tab/>
        <w:t>Постанова Кабінету Міністрів України "Про затвердження Інструкції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 від 14 квітня 1997 року № 348.</w:t>
      </w:r>
    </w:p>
    <w:p w:rsidR="00DA3A34" w:rsidRPr="00167C14" w:rsidRDefault="00DA3A34" w:rsidP="00167C14">
      <w:pPr>
        <w:spacing w:after="0" w:line="240" w:lineRule="auto"/>
        <w:ind w:firstLine="567"/>
        <w:jc w:val="both"/>
        <w:rPr>
          <w:rFonts w:ascii="Times New Roman" w:hAnsi="Times New Roman" w:cs="Times New Roman"/>
          <w:sz w:val="24"/>
          <w:szCs w:val="24"/>
        </w:rPr>
      </w:pPr>
      <w:r w:rsidRPr="00167C14">
        <w:rPr>
          <w:rFonts w:ascii="Times New Roman" w:hAnsi="Times New Roman" w:cs="Times New Roman"/>
          <w:sz w:val="24"/>
          <w:szCs w:val="24"/>
        </w:rPr>
        <w:t>Розгляд звернень, запитів, скарг та претензій здійснюється з дотриманням принципів прозорості, об'єктивності, своєчасності та відповідальності Товариства перед споживачами/заявниками.</w:t>
      </w:r>
    </w:p>
    <w:p w:rsidR="00DA3A34" w:rsidRPr="00167C14" w:rsidRDefault="00DA3A34" w:rsidP="00167C14">
      <w:pPr>
        <w:spacing w:after="0" w:line="240" w:lineRule="auto"/>
        <w:ind w:firstLine="567"/>
        <w:jc w:val="both"/>
        <w:rPr>
          <w:rFonts w:ascii="Times New Roman" w:hAnsi="Times New Roman" w:cs="Times New Roman"/>
          <w:sz w:val="24"/>
          <w:szCs w:val="24"/>
        </w:rPr>
      </w:pPr>
      <w:r w:rsidRPr="00167C14">
        <w:rPr>
          <w:rFonts w:ascii="Times New Roman" w:hAnsi="Times New Roman" w:cs="Times New Roman"/>
          <w:sz w:val="24"/>
          <w:szCs w:val="24"/>
        </w:rPr>
        <w:t>Всі письмові скарги, які надійшли до Товариства, розглядаються виключно Центром розгляду скарг (далі – Центр).</w:t>
      </w:r>
    </w:p>
    <w:p w:rsidR="00DA3A34" w:rsidRPr="00167C14" w:rsidRDefault="00DA3A34" w:rsidP="00167C14">
      <w:pPr>
        <w:spacing w:after="0" w:line="240" w:lineRule="auto"/>
        <w:ind w:firstLine="567"/>
        <w:jc w:val="both"/>
        <w:rPr>
          <w:rFonts w:ascii="Times New Roman" w:hAnsi="Times New Roman" w:cs="Times New Roman"/>
          <w:sz w:val="24"/>
          <w:szCs w:val="24"/>
        </w:rPr>
      </w:pPr>
    </w:p>
    <w:p w:rsidR="000E6BF2" w:rsidRDefault="00A921F7" w:rsidP="00167C14">
      <w:pPr>
        <w:pStyle w:val="a4"/>
        <w:numPr>
          <w:ilvl w:val="0"/>
          <w:numId w:val="6"/>
        </w:numPr>
        <w:spacing w:after="0" w:line="240" w:lineRule="auto"/>
        <w:ind w:left="0"/>
        <w:jc w:val="center"/>
        <w:rPr>
          <w:rFonts w:ascii="Times New Roman" w:hAnsi="Times New Roman" w:cs="Times New Roman"/>
          <w:sz w:val="24"/>
          <w:szCs w:val="24"/>
        </w:rPr>
      </w:pPr>
      <w:r w:rsidRPr="00167C14">
        <w:rPr>
          <w:rFonts w:ascii="Times New Roman" w:hAnsi="Times New Roman" w:cs="Times New Roman"/>
          <w:b/>
          <w:sz w:val="24"/>
          <w:szCs w:val="24"/>
        </w:rPr>
        <w:t>Вимоги до оформлення та подання звернень/скарг/претензій</w:t>
      </w:r>
      <w:r w:rsidRPr="00167C14">
        <w:rPr>
          <w:rFonts w:ascii="Times New Roman" w:hAnsi="Times New Roman" w:cs="Times New Roman"/>
          <w:sz w:val="24"/>
          <w:szCs w:val="24"/>
        </w:rPr>
        <w:t xml:space="preserve"> </w:t>
      </w:r>
    </w:p>
    <w:p w:rsidR="00167C14" w:rsidRPr="00167C14" w:rsidRDefault="00167C14" w:rsidP="00167C14">
      <w:pPr>
        <w:pStyle w:val="a4"/>
        <w:spacing w:after="0" w:line="240" w:lineRule="auto"/>
        <w:ind w:left="0"/>
        <w:rPr>
          <w:rFonts w:ascii="Times New Roman" w:hAnsi="Times New Roman" w:cs="Times New Roman"/>
          <w:sz w:val="24"/>
          <w:szCs w:val="24"/>
        </w:rPr>
      </w:pPr>
    </w:p>
    <w:p w:rsidR="003F1B78" w:rsidRPr="00167C14" w:rsidRDefault="003F1B78" w:rsidP="00167C14">
      <w:pPr>
        <w:spacing w:after="0" w:line="240" w:lineRule="auto"/>
        <w:ind w:firstLine="567"/>
        <w:jc w:val="both"/>
        <w:rPr>
          <w:rFonts w:ascii="Times New Roman" w:hAnsi="Times New Roman" w:cs="Times New Roman"/>
          <w:sz w:val="24"/>
          <w:szCs w:val="24"/>
        </w:rPr>
      </w:pPr>
      <w:r w:rsidRPr="00167C14">
        <w:rPr>
          <w:rFonts w:ascii="Times New Roman" w:hAnsi="Times New Roman" w:cs="Times New Roman"/>
          <w:bCs/>
          <w:sz w:val="24"/>
          <w:szCs w:val="24"/>
        </w:rPr>
        <w:t>4.1.</w:t>
      </w:r>
      <w:r w:rsidRPr="00167C14">
        <w:rPr>
          <w:rFonts w:ascii="Times New Roman" w:hAnsi="Times New Roman" w:cs="Times New Roman"/>
          <w:sz w:val="24"/>
          <w:szCs w:val="24"/>
        </w:rPr>
        <w:t xml:space="preserve">  Загальні вимоги до розгляду звернень, скарг та претензій.</w:t>
      </w:r>
    </w:p>
    <w:p w:rsidR="003F1B78" w:rsidRPr="00167C14" w:rsidRDefault="003F1B78" w:rsidP="00167C14">
      <w:pPr>
        <w:spacing w:after="0" w:line="240" w:lineRule="auto"/>
        <w:ind w:firstLine="567"/>
        <w:jc w:val="both"/>
        <w:rPr>
          <w:rFonts w:ascii="Times New Roman" w:hAnsi="Times New Roman" w:cs="Times New Roman"/>
          <w:sz w:val="24"/>
          <w:szCs w:val="24"/>
        </w:rPr>
      </w:pPr>
      <w:r w:rsidRPr="00167C14">
        <w:rPr>
          <w:rFonts w:ascii="Times New Roman" w:hAnsi="Times New Roman" w:cs="Times New Roman"/>
          <w:sz w:val="24"/>
          <w:szCs w:val="24"/>
        </w:rPr>
        <w:t>Звернення, скарги, претензії, розглядаються та вирішується Товариством у строк не більше одного місяця з дня їх надходження. Якщо звернення, скарга, претензія  не потребує додаткового вивчення, рішення надається невідкладно, але не пізніше 15 днів з дня її отримання. У разі необхідності додаткового розгляду питань термін може бути продовжено, але не більше ніж на 45 днів, про що заявник повідомляється, якщо інший строк розгляду не встановлено КСР, ККОЕЕ, ПРРЕЕ, чи іншими нормативними документами. Звернення, скарги, претензії, отримані через електропостачальника або органи державної (місцевої) влади, розгляда</w:t>
      </w:r>
      <w:bookmarkStart w:id="0" w:name="_GoBack"/>
      <w:bookmarkEnd w:id="0"/>
      <w:r w:rsidRPr="00167C14">
        <w:rPr>
          <w:rFonts w:ascii="Times New Roman" w:hAnsi="Times New Roman" w:cs="Times New Roman"/>
          <w:sz w:val="24"/>
          <w:szCs w:val="24"/>
        </w:rPr>
        <w:t>ються Товариством в межах термінів, визначених у цьому пункті Порядку.</w:t>
      </w:r>
    </w:p>
    <w:p w:rsidR="003F1B78" w:rsidRPr="00167C14" w:rsidRDefault="003F1B78" w:rsidP="00167C14">
      <w:pPr>
        <w:tabs>
          <w:tab w:val="left" w:pos="993"/>
        </w:tabs>
        <w:spacing w:after="0" w:line="240" w:lineRule="auto"/>
        <w:ind w:firstLine="567"/>
        <w:jc w:val="both"/>
        <w:rPr>
          <w:rFonts w:ascii="Times New Roman" w:hAnsi="Times New Roman" w:cs="Times New Roman"/>
          <w:sz w:val="24"/>
          <w:szCs w:val="24"/>
        </w:rPr>
      </w:pPr>
      <w:r w:rsidRPr="00167C14">
        <w:rPr>
          <w:rFonts w:ascii="Times New Roman" w:hAnsi="Times New Roman" w:cs="Times New Roman"/>
          <w:bCs/>
          <w:sz w:val="24"/>
          <w:szCs w:val="24"/>
        </w:rPr>
        <w:t>4.2.</w:t>
      </w:r>
      <w:r w:rsidRPr="00167C14">
        <w:rPr>
          <w:rFonts w:ascii="Times New Roman" w:hAnsi="Times New Roman" w:cs="Times New Roman"/>
          <w:sz w:val="24"/>
          <w:szCs w:val="24"/>
        </w:rPr>
        <w:t xml:space="preserve"> Звернення, скарги, претензії споживачів, що стосуються:</w:t>
      </w:r>
    </w:p>
    <w:p w:rsidR="003F1B78" w:rsidRPr="00167C14" w:rsidRDefault="003F1B78" w:rsidP="00FB5EDF">
      <w:pPr>
        <w:numPr>
          <w:ilvl w:val="0"/>
          <w:numId w:val="5"/>
        </w:numPr>
        <w:tabs>
          <w:tab w:val="clear" w:pos="720"/>
          <w:tab w:val="num" w:pos="851"/>
          <w:tab w:val="left" w:pos="993"/>
        </w:tabs>
        <w:spacing w:after="0" w:line="240" w:lineRule="auto"/>
        <w:ind w:left="0" w:firstLine="567"/>
        <w:jc w:val="both"/>
        <w:rPr>
          <w:rFonts w:ascii="Times New Roman" w:hAnsi="Times New Roman" w:cs="Times New Roman"/>
          <w:sz w:val="24"/>
          <w:szCs w:val="24"/>
        </w:rPr>
      </w:pPr>
      <w:r w:rsidRPr="00167C14">
        <w:rPr>
          <w:rFonts w:ascii="Times New Roman" w:hAnsi="Times New Roman" w:cs="Times New Roman"/>
          <w:sz w:val="24"/>
          <w:szCs w:val="24"/>
        </w:rPr>
        <w:t>невідповідності параметрів якості електричної енергії;</w:t>
      </w:r>
    </w:p>
    <w:p w:rsidR="003F1B78" w:rsidRPr="00167C14" w:rsidRDefault="003F1B78" w:rsidP="00FB5EDF">
      <w:pPr>
        <w:numPr>
          <w:ilvl w:val="0"/>
          <w:numId w:val="5"/>
        </w:numPr>
        <w:tabs>
          <w:tab w:val="clear" w:pos="720"/>
          <w:tab w:val="num" w:pos="851"/>
          <w:tab w:val="left" w:pos="993"/>
        </w:tabs>
        <w:spacing w:after="0" w:line="240" w:lineRule="auto"/>
        <w:ind w:left="0" w:firstLine="567"/>
        <w:jc w:val="both"/>
        <w:rPr>
          <w:rFonts w:ascii="Times New Roman" w:hAnsi="Times New Roman" w:cs="Times New Roman"/>
          <w:sz w:val="24"/>
          <w:szCs w:val="24"/>
        </w:rPr>
      </w:pPr>
      <w:r w:rsidRPr="00167C14">
        <w:rPr>
          <w:rFonts w:ascii="Times New Roman" w:hAnsi="Times New Roman" w:cs="Times New Roman"/>
          <w:sz w:val="24"/>
          <w:szCs w:val="24"/>
        </w:rPr>
        <w:t>відшкодування збитків через порушення стандартів якості надання послуг з розподілу електричної енергії;</w:t>
      </w:r>
    </w:p>
    <w:p w:rsidR="003F1B78" w:rsidRPr="00167C14" w:rsidRDefault="003F1B78" w:rsidP="00FB5EDF">
      <w:pPr>
        <w:numPr>
          <w:ilvl w:val="0"/>
          <w:numId w:val="5"/>
        </w:numPr>
        <w:tabs>
          <w:tab w:val="clear" w:pos="720"/>
          <w:tab w:val="num" w:pos="851"/>
          <w:tab w:val="left" w:pos="993"/>
        </w:tabs>
        <w:spacing w:after="0" w:line="240" w:lineRule="auto"/>
        <w:ind w:left="0" w:firstLine="567"/>
        <w:jc w:val="both"/>
        <w:rPr>
          <w:rFonts w:ascii="Times New Roman" w:hAnsi="Times New Roman" w:cs="Times New Roman"/>
          <w:sz w:val="24"/>
          <w:szCs w:val="24"/>
        </w:rPr>
      </w:pPr>
      <w:r w:rsidRPr="00167C14">
        <w:rPr>
          <w:rFonts w:ascii="Times New Roman" w:hAnsi="Times New Roman" w:cs="Times New Roman"/>
          <w:sz w:val="24"/>
          <w:szCs w:val="24"/>
        </w:rPr>
        <w:t>перерв або обмежень в електропостачанні;</w:t>
      </w:r>
    </w:p>
    <w:p w:rsidR="003F1B78" w:rsidRPr="00167C14" w:rsidRDefault="003F1B78" w:rsidP="00FB5EDF">
      <w:pPr>
        <w:numPr>
          <w:ilvl w:val="0"/>
          <w:numId w:val="5"/>
        </w:numPr>
        <w:tabs>
          <w:tab w:val="clear" w:pos="720"/>
          <w:tab w:val="num" w:pos="851"/>
          <w:tab w:val="left" w:pos="993"/>
        </w:tabs>
        <w:spacing w:after="0" w:line="240" w:lineRule="auto"/>
        <w:ind w:left="0" w:firstLine="567"/>
        <w:jc w:val="both"/>
        <w:rPr>
          <w:rFonts w:ascii="Times New Roman" w:hAnsi="Times New Roman" w:cs="Times New Roman"/>
          <w:sz w:val="24"/>
          <w:szCs w:val="24"/>
        </w:rPr>
      </w:pPr>
      <w:r w:rsidRPr="00167C14">
        <w:rPr>
          <w:rFonts w:ascii="Times New Roman" w:hAnsi="Times New Roman" w:cs="Times New Roman"/>
          <w:sz w:val="24"/>
          <w:szCs w:val="24"/>
        </w:rPr>
        <w:t>надання послуг комерційного обліку;</w:t>
      </w:r>
    </w:p>
    <w:p w:rsidR="003F1B78" w:rsidRPr="00167C14" w:rsidRDefault="003F1B78" w:rsidP="00FB5EDF">
      <w:pPr>
        <w:numPr>
          <w:ilvl w:val="0"/>
          <w:numId w:val="5"/>
        </w:numPr>
        <w:tabs>
          <w:tab w:val="clear" w:pos="720"/>
          <w:tab w:val="num" w:pos="851"/>
          <w:tab w:val="left" w:pos="993"/>
        </w:tabs>
        <w:spacing w:after="0" w:line="240" w:lineRule="auto"/>
        <w:ind w:left="0" w:firstLine="567"/>
        <w:jc w:val="both"/>
        <w:rPr>
          <w:rFonts w:ascii="Times New Roman" w:hAnsi="Times New Roman" w:cs="Times New Roman"/>
          <w:sz w:val="24"/>
          <w:szCs w:val="24"/>
        </w:rPr>
      </w:pPr>
      <w:r w:rsidRPr="00167C14">
        <w:rPr>
          <w:rFonts w:ascii="Times New Roman" w:hAnsi="Times New Roman" w:cs="Times New Roman"/>
          <w:sz w:val="24"/>
          <w:szCs w:val="24"/>
        </w:rPr>
        <w:t xml:space="preserve">приєднання до електричних мереж, розглядаються Товариством відповідно до вимог </w:t>
      </w:r>
      <w:r w:rsidRPr="00167C14">
        <w:rPr>
          <w:rFonts w:ascii="Times New Roman" w:hAnsi="Times New Roman" w:cs="Times New Roman"/>
          <w:bCs/>
          <w:sz w:val="24"/>
          <w:szCs w:val="24"/>
        </w:rPr>
        <w:t>КСР</w:t>
      </w:r>
      <w:r w:rsidRPr="00167C14">
        <w:rPr>
          <w:rFonts w:ascii="Times New Roman" w:hAnsi="Times New Roman" w:cs="Times New Roman"/>
          <w:sz w:val="24"/>
          <w:szCs w:val="24"/>
        </w:rPr>
        <w:t xml:space="preserve">, </w:t>
      </w:r>
      <w:r w:rsidRPr="00167C14">
        <w:rPr>
          <w:rFonts w:ascii="Times New Roman" w:hAnsi="Times New Roman" w:cs="Times New Roman"/>
          <w:bCs/>
          <w:sz w:val="24"/>
          <w:szCs w:val="24"/>
        </w:rPr>
        <w:t>Порядку забезпечення стандартів якості електропостачання та надання компенсацій споживачам за їх недотримання</w:t>
      </w:r>
      <w:r w:rsidRPr="00167C14">
        <w:rPr>
          <w:rFonts w:ascii="Times New Roman" w:hAnsi="Times New Roman" w:cs="Times New Roman"/>
          <w:sz w:val="24"/>
          <w:szCs w:val="24"/>
        </w:rPr>
        <w:t xml:space="preserve">, а також відповідно до </w:t>
      </w:r>
      <w:r w:rsidRPr="00167C14">
        <w:rPr>
          <w:rFonts w:ascii="Times New Roman" w:hAnsi="Times New Roman" w:cs="Times New Roman"/>
          <w:bCs/>
          <w:sz w:val="24"/>
          <w:szCs w:val="24"/>
        </w:rPr>
        <w:t>внутрішніх розпорядчих документів Товариства</w:t>
      </w:r>
      <w:r w:rsidRPr="00167C14">
        <w:rPr>
          <w:rFonts w:ascii="Times New Roman" w:hAnsi="Times New Roman" w:cs="Times New Roman"/>
          <w:sz w:val="24"/>
          <w:szCs w:val="24"/>
        </w:rPr>
        <w:t xml:space="preserve">. </w:t>
      </w:r>
    </w:p>
    <w:p w:rsidR="003F1B78" w:rsidRPr="00167C14" w:rsidRDefault="003F1B78" w:rsidP="00167C14">
      <w:pPr>
        <w:pStyle w:val="a4"/>
        <w:spacing w:after="0" w:line="240" w:lineRule="auto"/>
        <w:ind w:left="0"/>
        <w:jc w:val="both"/>
        <w:rPr>
          <w:rFonts w:ascii="Times New Roman" w:hAnsi="Times New Roman" w:cs="Times New Roman"/>
          <w:sz w:val="24"/>
          <w:szCs w:val="24"/>
        </w:rPr>
      </w:pPr>
      <w:r w:rsidRPr="00167C14">
        <w:rPr>
          <w:rFonts w:ascii="Times New Roman" w:hAnsi="Times New Roman" w:cs="Times New Roman"/>
          <w:sz w:val="24"/>
          <w:szCs w:val="24"/>
        </w:rPr>
        <w:t>4.3. Запити, що розглядаються Товариством:</w:t>
      </w:r>
    </w:p>
    <w:p w:rsidR="003F1B78" w:rsidRPr="00167C14" w:rsidRDefault="003F1B78" w:rsidP="00167C14">
      <w:pPr>
        <w:spacing w:after="0" w:line="240" w:lineRule="auto"/>
        <w:ind w:firstLine="567"/>
        <w:jc w:val="both"/>
        <w:rPr>
          <w:rFonts w:ascii="Times New Roman" w:hAnsi="Times New Roman" w:cs="Times New Roman"/>
          <w:sz w:val="24"/>
          <w:szCs w:val="24"/>
        </w:rPr>
      </w:pPr>
      <w:r w:rsidRPr="00167C14">
        <w:rPr>
          <w:rFonts w:ascii="Times New Roman" w:hAnsi="Times New Roman" w:cs="Times New Roman"/>
          <w:sz w:val="24"/>
          <w:szCs w:val="24"/>
        </w:rPr>
        <w:t xml:space="preserve"> </w:t>
      </w:r>
      <w:r w:rsidRPr="00167C14">
        <w:rPr>
          <w:rFonts w:ascii="Times New Roman" w:hAnsi="Times New Roman" w:cs="Times New Roman"/>
          <w:b/>
          <w:sz w:val="24"/>
          <w:szCs w:val="24"/>
        </w:rPr>
        <w:t xml:space="preserve">Запити від контролюючих органів та інших установ </w:t>
      </w:r>
      <w:r w:rsidRPr="00167C14">
        <w:rPr>
          <w:rFonts w:ascii="Times New Roman" w:hAnsi="Times New Roman" w:cs="Times New Roman"/>
          <w:sz w:val="24"/>
          <w:szCs w:val="24"/>
        </w:rPr>
        <w:t>розглядаються відповідно до вимог чинного законодавства України, у визначені терміни.</w:t>
      </w:r>
    </w:p>
    <w:p w:rsidR="003F1B78" w:rsidRPr="00167C14" w:rsidRDefault="003F1B78" w:rsidP="00167C14">
      <w:pPr>
        <w:spacing w:after="0" w:line="240" w:lineRule="auto"/>
        <w:ind w:firstLine="567"/>
        <w:jc w:val="both"/>
        <w:rPr>
          <w:rFonts w:ascii="Times New Roman" w:hAnsi="Times New Roman" w:cs="Times New Roman"/>
          <w:sz w:val="24"/>
          <w:szCs w:val="24"/>
        </w:rPr>
      </w:pPr>
      <w:r w:rsidRPr="00167C14">
        <w:rPr>
          <w:rFonts w:ascii="Times New Roman" w:hAnsi="Times New Roman" w:cs="Times New Roman"/>
          <w:b/>
          <w:bCs/>
          <w:sz w:val="24"/>
          <w:szCs w:val="24"/>
        </w:rPr>
        <w:t>Адвокатський запит</w:t>
      </w:r>
      <w:r w:rsidRPr="00167C14">
        <w:rPr>
          <w:rFonts w:ascii="Times New Roman" w:hAnsi="Times New Roman" w:cs="Times New Roman"/>
          <w:sz w:val="24"/>
          <w:szCs w:val="24"/>
        </w:rPr>
        <w:t xml:space="preserve"> розглядається протягом </w:t>
      </w:r>
      <w:r w:rsidRPr="00167C14">
        <w:rPr>
          <w:rFonts w:ascii="Times New Roman" w:hAnsi="Times New Roman" w:cs="Times New Roman"/>
          <w:bCs/>
          <w:sz w:val="24"/>
          <w:szCs w:val="24"/>
        </w:rPr>
        <w:t>5 робочих днів</w:t>
      </w:r>
      <w:r w:rsidRPr="00167C14">
        <w:rPr>
          <w:rFonts w:ascii="Times New Roman" w:hAnsi="Times New Roman" w:cs="Times New Roman"/>
          <w:sz w:val="24"/>
          <w:szCs w:val="24"/>
        </w:rPr>
        <w:t>, якщо запит стосується значного обсягу інформації або потребує пошуку інформації серед значної кількості даних,  з наданням проміжної відповіді.</w:t>
      </w:r>
    </w:p>
    <w:p w:rsidR="003F1B78" w:rsidRPr="00167C14" w:rsidRDefault="003F1B78" w:rsidP="00167C14">
      <w:pPr>
        <w:spacing w:after="0" w:line="240" w:lineRule="auto"/>
        <w:ind w:firstLine="567"/>
        <w:jc w:val="both"/>
        <w:rPr>
          <w:rFonts w:ascii="Times New Roman" w:hAnsi="Times New Roman" w:cs="Times New Roman"/>
          <w:sz w:val="24"/>
          <w:szCs w:val="24"/>
        </w:rPr>
      </w:pPr>
      <w:r w:rsidRPr="00167C14">
        <w:rPr>
          <w:rFonts w:ascii="Times New Roman" w:hAnsi="Times New Roman" w:cs="Times New Roman"/>
          <w:sz w:val="24"/>
          <w:szCs w:val="24"/>
        </w:rPr>
        <w:t xml:space="preserve"> </w:t>
      </w:r>
      <w:r w:rsidRPr="00167C14">
        <w:rPr>
          <w:rFonts w:ascii="Times New Roman" w:hAnsi="Times New Roman" w:cs="Times New Roman"/>
          <w:b/>
          <w:bCs/>
          <w:sz w:val="24"/>
          <w:szCs w:val="24"/>
        </w:rPr>
        <w:t>Депутатський запит</w:t>
      </w:r>
      <w:r w:rsidRPr="00167C14">
        <w:rPr>
          <w:rFonts w:ascii="Times New Roman" w:hAnsi="Times New Roman" w:cs="Times New Roman"/>
          <w:sz w:val="24"/>
          <w:szCs w:val="24"/>
        </w:rPr>
        <w:t xml:space="preserve"> має термін розгляду </w:t>
      </w:r>
      <w:r w:rsidRPr="00167C14">
        <w:rPr>
          <w:rFonts w:ascii="Times New Roman" w:hAnsi="Times New Roman" w:cs="Times New Roman"/>
          <w:bCs/>
          <w:sz w:val="24"/>
          <w:szCs w:val="24"/>
        </w:rPr>
        <w:t>15 робочих днів</w:t>
      </w:r>
      <w:r w:rsidRPr="00167C14">
        <w:rPr>
          <w:rFonts w:ascii="Times New Roman" w:hAnsi="Times New Roman" w:cs="Times New Roman"/>
          <w:sz w:val="24"/>
          <w:szCs w:val="24"/>
        </w:rPr>
        <w:t xml:space="preserve">, з можливістю продовження до </w:t>
      </w:r>
      <w:r w:rsidRPr="00167C14">
        <w:rPr>
          <w:rFonts w:ascii="Times New Roman" w:hAnsi="Times New Roman" w:cs="Times New Roman"/>
          <w:b/>
          <w:bCs/>
          <w:sz w:val="24"/>
          <w:szCs w:val="24"/>
        </w:rPr>
        <w:t>30 календарних днів</w:t>
      </w:r>
      <w:r w:rsidRPr="00167C14">
        <w:rPr>
          <w:rFonts w:ascii="Times New Roman" w:hAnsi="Times New Roman" w:cs="Times New Roman"/>
          <w:sz w:val="24"/>
          <w:szCs w:val="24"/>
        </w:rPr>
        <w:t>, з наданням проміжної відповіді.</w:t>
      </w:r>
    </w:p>
    <w:p w:rsidR="003F1B78" w:rsidRPr="00167C14" w:rsidRDefault="003F1B78" w:rsidP="00167C14">
      <w:pPr>
        <w:spacing w:after="0" w:line="240" w:lineRule="auto"/>
        <w:ind w:firstLine="567"/>
        <w:jc w:val="both"/>
        <w:rPr>
          <w:rFonts w:ascii="Times New Roman" w:hAnsi="Times New Roman" w:cs="Times New Roman"/>
          <w:sz w:val="24"/>
          <w:szCs w:val="24"/>
        </w:rPr>
      </w:pPr>
      <w:r w:rsidRPr="00167C14">
        <w:rPr>
          <w:rFonts w:ascii="Times New Roman" w:hAnsi="Times New Roman" w:cs="Times New Roman"/>
          <w:sz w:val="24"/>
          <w:szCs w:val="24"/>
        </w:rPr>
        <w:t xml:space="preserve"> </w:t>
      </w:r>
      <w:r w:rsidRPr="00167C14">
        <w:rPr>
          <w:rFonts w:ascii="Times New Roman" w:hAnsi="Times New Roman" w:cs="Times New Roman"/>
          <w:b/>
          <w:bCs/>
          <w:sz w:val="24"/>
          <w:szCs w:val="24"/>
        </w:rPr>
        <w:t>Запити громадян</w:t>
      </w:r>
      <w:r w:rsidRPr="00167C14">
        <w:rPr>
          <w:rFonts w:ascii="Times New Roman" w:hAnsi="Times New Roman" w:cs="Times New Roman"/>
          <w:sz w:val="24"/>
          <w:szCs w:val="24"/>
        </w:rPr>
        <w:t xml:space="preserve"> на публічну інформацію розглядаються за стандартним терміном — 5 робочих днів, з можливістю продовження до 20 робочих днів, з наданням проміжної відповіді.</w:t>
      </w:r>
    </w:p>
    <w:p w:rsidR="003F1B78" w:rsidRPr="00167C14" w:rsidRDefault="003F1B78" w:rsidP="00167C14">
      <w:pPr>
        <w:spacing w:after="0" w:line="240" w:lineRule="auto"/>
        <w:ind w:firstLine="567"/>
        <w:jc w:val="both"/>
        <w:rPr>
          <w:rFonts w:ascii="Times New Roman" w:hAnsi="Times New Roman" w:cs="Times New Roman"/>
          <w:sz w:val="24"/>
          <w:szCs w:val="24"/>
        </w:rPr>
      </w:pPr>
      <w:r w:rsidRPr="00167C14">
        <w:rPr>
          <w:rFonts w:ascii="Times New Roman" w:hAnsi="Times New Roman" w:cs="Times New Roman"/>
          <w:sz w:val="24"/>
          <w:szCs w:val="24"/>
        </w:rPr>
        <w:t>4.4.   Способи подання звернень, запитів, скарг, претензій:</w:t>
      </w:r>
    </w:p>
    <w:p w:rsidR="003F1B78" w:rsidRPr="00167C14" w:rsidRDefault="003F1B78" w:rsidP="00167C14">
      <w:pPr>
        <w:numPr>
          <w:ilvl w:val="0"/>
          <w:numId w:val="5"/>
        </w:numPr>
        <w:tabs>
          <w:tab w:val="left" w:pos="993"/>
        </w:tabs>
        <w:spacing w:after="0" w:line="240" w:lineRule="auto"/>
        <w:ind w:left="0" w:firstLine="567"/>
        <w:jc w:val="both"/>
        <w:rPr>
          <w:rFonts w:ascii="Times New Roman" w:hAnsi="Times New Roman" w:cs="Times New Roman"/>
          <w:sz w:val="24"/>
          <w:szCs w:val="24"/>
        </w:rPr>
      </w:pPr>
      <w:r w:rsidRPr="00167C14">
        <w:rPr>
          <w:rFonts w:ascii="Times New Roman" w:hAnsi="Times New Roman" w:cs="Times New Roman"/>
          <w:sz w:val="24"/>
          <w:szCs w:val="24"/>
          <w:u w:val="single"/>
        </w:rPr>
        <w:t>Усно</w:t>
      </w:r>
      <w:r w:rsidRPr="00167C14">
        <w:rPr>
          <w:rFonts w:ascii="Times New Roman" w:hAnsi="Times New Roman" w:cs="Times New Roman"/>
          <w:sz w:val="24"/>
          <w:szCs w:val="24"/>
        </w:rPr>
        <w:t xml:space="preserve">: телефонним зв’язком до кол-центру або Центру розгляду скарг; під час особистого прийому посадовими та/або іншими відповідальними особами Товариства, які мають відповідні повноваження згідно з посадовими обов’язками. Якщо питання, порушене в усному зверненні, не можна вирішити одразу, воно реєструється відповідно до </w:t>
      </w:r>
      <w:r w:rsidRPr="00167C14">
        <w:rPr>
          <w:rFonts w:ascii="Times New Roman" w:hAnsi="Times New Roman" w:cs="Times New Roman"/>
          <w:bCs/>
          <w:sz w:val="24"/>
          <w:szCs w:val="24"/>
        </w:rPr>
        <w:t>внутрішніх розпорядчих документів Товариства</w:t>
      </w:r>
      <w:r w:rsidRPr="00167C14">
        <w:rPr>
          <w:rFonts w:ascii="Times New Roman" w:hAnsi="Times New Roman" w:cs="Times New Roman"/>
          <w:sz w:val="24"/>
          <w:szCs w:val="24"/>
        </w:rPr>
        <w:t xml:space="preserve"> та розглядається, як письмове звернення. Про результати </w:t>
      </w:r>
      <w:r w:rsidRPr="00167C14">
        <w:rPr>
          <w:rFonts w:ascii="Times New Roman" w:hAnsi="Times New Roman" w:cs="Times New Roman"/>
          <w:sz w:val="24"/>
          <w:szCs w:val="24"/>
        </w:rPr>
        <w:lastRenderedPageBreak/>
        <w:t>розгляду споживач отримує відповідь письмово або усно, залежно від вибору споживача/замовника.</w:t>
      </w:r>
    </w:p>
    <w:p w:rsidR="003F1B78" w:rsidRPr="00167C14" w:rsidRDefault="003F1B78" w:rsidP="00167C14">
      <w:pPr>
        <w:spacing w:after="0" w:line="240" w:lineRule="auto"/>
        <w:ind w:firstLine="567"/>
        <w:jc w:val="both"/>
        <w:rPr>
          <w:rFonts w:ascii="Times New Roman" w:hAnsi="Times New Roman" w:cs="Times New Roman"/>
          <w:sz w:val="24"/>
          <w:szCs w:val="24"/>
        </w:rPr>
      </w:pPr>
      <w:r w:rsidRPr="00167C14">
        <w:rPr>
          <w:rFonts w:ascii="Times New Roman" w:hAnsi="Times New Roman" w:cs="Times New Roman"/>
          <w:sz w:val="24"/>
          <w:szCs w:val="24"/>
          <w:u w:val="single"/>
        </w:rPr>
        <w:t>Письмово</w:t>
      </w:r>
      <w:r w:rsidRPr="00167C14">
        <w:rPr>
          <w:rFonts w:ascii="Times New Roman" w:hAnsi="Times New Roman" w:cs="Times New Roman"/>
          <w:sz w:val="24"/>
          <w:szCs w:val="24"/>
        </w:rPr>
        <w:t>: за допомогою поштового зв'язку особисто або через уповноважену особу, яка має належні повноваження згідно з чинним законодавством. Письмове звернення також може бути надіслане електронною поштою або через інші канали електронної комунікації, зокрема через «Особистий кабінет споживача» та/або  вебсайт Товариства, за допомогою електронної форми.</w:t>
      </w:r>
    </w:p>
    <w:p w:rsidR="003F1B78" w:rsidRPr="00167C14" w:rsidRDefault="003F1B78" w:rsidP="00167C14">
      <w:pPr>
        <w:tabs>
          <w:tab w:val="left" w:pos="1134"/>
        </w:tabs>
        <w:spacing w:after="0" w:line="240" w:lineRule="auto"/>
        <w:ind w:firstLine="567"/>
        <w:jc w:val="both"/>
        <w:rPr>
          <w:rFonts w:ascii="Times New Roman" w:hAnsi="Times New Roman" w:cs="Times New Roman"/>
          <w:sz w:val="24"/>
          <w:szCs w:val="24"/>
        </w:rPr>
      </w:pPr>
      <w:r w:rsidRPr="00167C14">
        <w:rPr>
          <w:rFonts w:ascii="Times New Roman" w:hAnsi="Times New Roman" w:cs="Times New Roman"/>
          <w:sz w:val="24"/>
          <w:szCs w:val="24"/>
        </w:rPr>
        <w:t>4.5.</w:t>
      </w:r>
      <w:r w:rsidRPr="00167C14">
        <w:rPr>
          <w:rFonts w:ascii="Times New Roman" w:hAnsi="Times New Roman" w:cs="Times New Roman"/>
          <w:sz w:val="24"/>
          <w:szCs w:val="24"/>
        </w:rPr>
        <w:tab/>
        <w:t xml:space="preserve">Звернення, запит, скарга або претензія повинні містити: </w:t>
      </w:r>
    </w:p>
    <w:p w:rsidR="003F1B78" w:rsidRPr="00167C14" w:rsidRDefault="003F1B78" w:rsidP="00167C14">
      <w:pPr>
        <w:spacing w:after="0" w:line="240" w:lineRule="auto"/>
        <w:ind w:firstLine="567"/>
        <w:jc w:val="both"/>
        <w:rPr>
          <w:rFonts w:ascii="Times New Roman" w:hAnsi="Times New Roman" w:cs="Times New Roman"/>
          <w:sz w:val="24"/>
          <w:szCs w:val="24"/>
        </w:rPr>
      </w:pPr>
      <w:r w:rsidRPr="00167C14">
        <w:rPr>
          <w:rFonts w:ascii="Times New Roman" w:hAnsi="Times New Roman" w:cs="Times New Roman"/>
          <w:sz w:val="24"/>
          <w:szCs w:val="24"/>
        </w:rPr>
        <w:t xml:space="preserve">Для фізичних осіб: прізвище, ім'я, по батькові, місце проживання, особовий рахунок. </w:t>
      </w:r>
    </w:p>
    <w:p w:rsidR="003F1B78" w:rsidRPr="00167C14" w:rsidRDefault="003F1B78" w:rsidP="00167C14">
      <w:pPr>
        <w:spacing w:after="0" w:line="240" w:lineRule="auto"/>
        <w:ind w:firstLine="567"/>
        <w:jc w:val="both"/>
        <w:rPr>
          <w:rFonts w:ascii="Times New Roman" w:hAnsi="Times New Roman" w:cs="Times New Roman"/>
          <w:sz w:val="24"/>
          <w:szCs w:val="24"/>
        </w:rPr>
      </w:pPr>
      <w:r w:rsidRPr="00167C14">
        <w:rPr>
          <w:rFonts w:ascii="Times New Roman" w:hAnsi="Times New Roman" w:cs="Times New Roman"/>
          <w:sz w:val="24"/>
          <w:szCs w:val="24"/>
        </w:rPr>
        <w:t>Для юридичних осіб або фізичних осіб-підприємців: назва, юридична адреса, адреса об'єкта електропостачання, номер особового рахунку /договору.</w:t>
      </w:r>
    </w:p>
    <w:p w:rsidR="003F1B78" w:rsidRPr="00167C14" w:rsidRDefault="003F1B78" w:rsidP="00167C14">
      <w:pPr>
        <w:spacing w:after="0" w:line="240" w:lineRule="auto"/>
        <w:ind w:firstLine="567"/>
        <w:jc w:val="both"/>
        <w:rPr>
          <w:rFonts w:ascii="Times New Roman" w:hAnsi="Times New Roman" w:cs="Times New Roman"/>
          <w:sz w:val="24"/>
          <w:szCs w:val="24"/>
        </w:rPr>
      </w:pPr>
      <w:r w:rsidRPr="00167C14">
        <w:rPr>
          <w:rFonts w:ascii="Times New Roman" w:hAnsi="Times New Roman" w:cs="Times New Roman"/>
          <w:sz w:val="24"/>
          <w:szCs w:val="24"/>
        </w:rPr>
        <w:t>Суть порушеного питання, пропозиції, зауваження, вимоги чи прохання.</w:t>
      </w:r>
    </w:p>
    <w:p w:rsidR="003F1B78" w:rsidRPr="00167C14" w:rsidRDefault="003F1B78" w:rsidP="00167C14">
      <w:pPr>
        <w:spacing w:after="0" w:line="240" w:lineRule="auto"/>
        <w:ind w:firstLine="567"/>
        <w:jc w:val="both"/>
        <w:rPr>
          <w:rFonts w:ascii="Times New Roman" w:hAnsi="Times New Roman" w:cs="Times New Roman"/>
          <w:sz w:val="24"/>
          <w:szCs w:val="24"/>
        </w:rPr>
      </w:pPr>
      <w:r w:rsidRPr="00167C14">
        <w:rPr>
          <w:rFonts w:ascii="Times New Roman" w:hAnsi="Times New Roman" w:cs="Times New Roman"/>
          <w:sz w:val="24"/>
          <w:szCs w:val="24"/>
        </w:rPr>
        <w:t>Підпис заявника (заявників) і дата подання.</w:t>
      </w:r>
    </w:p>
    <w:p w:rsidR="003F1B78" w:rsidRPr="00167C14" w:rsidRDefault="003F1B78" w:rsidP="00167C14">
      <w:pPr>
        <w:spacing w:after="0" w:line="240" w:lineRule="auto"/>
        <w:ind w:firstLine="567"/>
        <w:jc w:val="both"/>
        <w:rPr>
          <w:rFonts w:ascii="Times New Roman" w:hAnsi="Times New Roman" w:cs="Times New Roman"/>
          <w:sz w:val="24"/>
          <w:szCs w:val="24"/>
        </w:rPr>
      </w:pPr>
      <w:r w:rsidRPr="00167C14">
        <w:rPr>
          <w:rFonts w:ascii="Times New Roman" w:hAnsi="Times New Roman" w:cs="Times New Roman"/>
          <w:sz w:val="24"/>
          <w:szCs w:val="24"/>
        </w:rPr>
        <w:t>4.6. Запити мають містити аналогічні реквізити, що дозволяють ідентифікувати запитувача, а також чітке формулювання питання або вимоги.</w:t>
      </w:r>
    </w:p>
    <w:p w:rsidR="003F1B78" w:rsidRPr="00167C14" w:rsidRDefault="003F1B78" w:rsidP="00167C14">
      <w:pPr>
        <w:spacing w:after="0" w:line="240" w:lineRule="auto"/>
        <w:ind w:firstLine="567"/>
        <w:jc w:val="both"/>
        <w:rPr>
          <w:rFonts w:ascii="Times New Roman" w:hAnsi="Times New Roman" w:cs="Times New Roman"/>
          <w:sz w:val="24"/>
          <w:szCs w:val="24"/>
        </w:rPr>
      </w:pPr>
      <w:r w:rsidRPr="00167C14">
        <w:rPr>
          <w:rFonts w:ascii="Times New Roman" w:hAnsi="Times New Roman" w:cs="Times New Roman"/>
          <w:sz w:val="24"/>
          <w:szCs w:val="24"/>
        </w:rPr>
        <w:t xml:space="preserve"> Запити від контролюючих органів та інших установ — повинні бути оформлені відповідно до їхніх повноважень.</w:t>
      </w:r>
    </w:p>
    <w:p w:rsidR="003F1B78" w:rsidRPr="00167C14" w:rsidRDefault="003F1B78" w:rsidP="00167C14">
      <w:pPr>
        <w:spacing w:after="0" w:line="240" w:lineRule="auto"/>
        <w:ind w:firstLine="567"/>
        <w:jc w:val="both"/>
        <w:rPr>
          <w:rFonts w:ascii="Times New Roman" w:hAnsi="Times New Roman" w:cs="Times New Roman"/>
          <w:sz w:val="24"/>
          <w:szCs w:val="24"/>
        </w:rPr>
      </w:pPr>
      <w:r w:rsidRPr="00167C14">
        <w:rPr>
          <w:rFonts w:ascii="Times New Roman" w:hAnsi="Times New Roman" w:cs="Times New Roman"/>
          <w:sz w:val="24"/>
          <w:szCs w:val="24"/>
        </w:rPr>
        <w:t xml:space="preserve">Адвокатські запити — подаються в межах адвокатської діяльності згідно із Законом України "Про адвокатуру та адвокатську діяльність". </w:t>
      </w:r>
    </w:p>
    <w:p w:rsidR="003F1B78" w:rsidRPr="00167C14" w:rsidRDefault="003F1B78" w:rsidP="00167C14">
      <w:pPr>
        <w:spacing w:after="0" w:line="240" w:lineRule="auto"/>
        <w:ind w:firstLine="567"/>
        <w:jc w:val="both"/>
        <w:rPr>
          <w:rFonts w:ascii="Times New Roman" w:hAnsi="Times New Roman" w:cs="Times New Roman"/>
          <w:sz w:val="24"/>
          <w:szCs w:val="24"/>
        </w:rPr>
      </w:pPr>
      <w:r w:rsidRPr="00167C14">
        <w:rPr>
          <w:rFonts w:ascii="Times New Roman" w:hAnsi="Times New Roman" w:cs="Times New Roman"/>
          <w:sz w:val="24"/>
          <w:szCs w:val="24"/>
        </w:rPr>
        <w:t xml:space="preserve">Депутатські запити — подаються народними депутатами в межах їхніх повноважень, згідно з Конституцією України та законами України "Про статус народного депутата України" та "Про звернення громадян". </w:t>
      </w:r>
    </w:p>
    <w:p w:rsidR="003F1B78" w:rsidRPr="00167C14" w:rsidRDefault="003F1B78" w:rsidP="00167C14">
      <w:pPr>
        <w:tabs>
          <w:tab w:val="left" w:pos="993"/>
          <w:tab w:val="left" w:pos="1276"/>
        </w:tabs>
        <w:spacing w:after="0" w:line="240" w:lineRule="auto"/>
        <w:ind w:firstLine="567"/>
        <w:jc w:val="both"/>
        <w:rPr>
          <w:rFonts w:ascii="Times New Roman" w:hAnsi="Times New Roman" w:cs="Times New Roman"/>
          <w:sz w:val="24"/>
          <w:szCs w:val="24"/>
        </w:rPr>
      </w:pPr>
      <w:r w:rsidRPr="00167C14">
        <w:rPr>
          <w:rFonts w:ascii="Times New Roman" w:hAnsi="Times New Roman" w:cs="Times New Roman"/>
          <w:sz w:val="24"/>
          <w:szCs w:val="24"/>
        </w:rPr>
        <w:t>4.7.</w:t>
      </w:r>
      <w:r w:rsidRPr="00167C14">
        <w:rPr>
          <w:rFonts w:ascii="Times New Roman" w:hAnsi="Times New Roman" w:cs="Times New Roman"/>
          <w:sz w:val="24"/>
          <w:szCs w:val="24"/>
        </w:rPr>
        <w:tab/>
        <w:t xml:space="preserve"> У разі звернення, скарги або претензії, надісланих електронною поштою, використання електронного цифрового підпису не є обов'язковим.</w:t>
      </w:r>
    </w:p>
    <w:p w:rsidR="003F1B78" w:rsidRPr="00167C14" w:rsidRDefault="003F1B78" w:rsidP="00167C14">
      <w:pPr>
        <w:spacing w:after="0" w:line="240" w:lineRule="auto"/>
        <w:ind w:firstLine="567"/>
        <w:jc w:val="both"/>
        <w:rPr>
          <w:rFonts w:ascii="Times New Roman" w:hAnsi="Times New Roman" w:cs="Times New Roman"/>
          <w:sz w:val="24"/>
          <w:szCs w:val="24"/>
        </w:rPr>
      </w:pPr>
      <w:r w:rsidRPr="00167C14">
        <w:rPr>
          <w:rFonts w:ascii="Times New Roman" w:hAnsi="Times New Roman" w:cs="Times New Roman"/>
          <w:sz w:val="24"/>
          <w:szCs w:val="24"/>
        </w:rPr>
        <w:t>4.8. Звернення, оформлені належним чином і подані у встановленому порядку, підлягають обов'язковому прийняттю та розгляду. До звернення можуть  бути додані  копії або оригінали рішень, прийнятих за попередніми зверненнями, а також інші документи, необхідні для розгляду. Після розгляду ці документи повертаються споживачу.</w:t>
      </w:r>
    </w:p>
    <w:p w:rsidR="003F1B78" w:rsidRPr="00167C14" w:rsidRDefault="003F1B78" w:rsidP="00167C14">
      <w:pPr>
        <w:spacing w:after="0" w:line="240" w:lineRule="auto"/>
        <w:ind w:firstLine="567"/>
        <w:jc w:val="both"/>
        <w:rPr>
          <w:rFonts w:ascii="Times New Roman" w:hAnsi="Times New Roman" w:cs="Times New Roman"/>
          <w:sz w:val="24"/>
          <w:szCs w:val="24"/>
        </w:rPr>
      </w:pPr>
      <w:r w:rsidRPr="00167C14">
        <w:rPr>
          <w:rFonts w:ascii="Times New Roman" w:hAnsi="Times New Roman" w:cs="Times New Roman"/>
          <w:sz w:val="24"/>
          <w:szCs w:val="24"/>
        </w:rPr>
        <w:t>4.9. Якщо звернення, запит, скарга або претензія не містить усіх необхідних даних для прийняття обґрунтованого рішення, працівник Товариства, що надає відповідь на звернення, запит, скаргу чи претензію (виконавець) повинен звернутися до заявника за додатковою інформацією протягом 3 календарних днів. У разі ненадання додаткової інформації або документів, надається відповідь за наявною інформацією. Ненадання споживачем/заявником необхідної інформації не є підставою для відмови в розгляді звернення.</w:t>
      </w:r>
    </w:p>
    <w:p w:rsidR="003F1B78" w:rsidRPr="00167C14" w:rsidRDefault="003F1B78" w:rsidP="00167C14">
      <w:pPr>
        <w:spacing w:after="0" w:line="240" w:lineRule="auto"/>
        <w:ind w:firstLine="567"/>
        <w:jc w:val="both"/>
        <w:rPr>
          <w:rFonts w:ascii="Times New Roman" w:hAnsi="Times New Roman" w:cs="Times New Roman"/>
          <w:sz w:val="24"/>
          <w:szCs w:val="24"/>
        </w:rPr>
      </w:pPr>
    </w:p>
    <w:p w:rsidR="003F1B78" w:rsidRPr="00167C14" w:rsidRDefault="003F1B78" w:rsidP="00167C14">
      <w:pPr>
        <w:pStyle w:val="a4"/>
        <w:numPr>
          <w:ilvl w:val="0"/>
          <w:numId w:val="6"/>
        </w:numPr>
        <w:spacing w:after="0" w:line="240" w:lineRule="auto"/>
        <w:jc w:val="center"/>
        <w:rPr>
          <w:rFonts w:ascii="Times New Roman" w:hAnsi="Times New Roman" w:cs="Times New Roman"/>
          <w:b/>
          <w:sz w:val="24"/>
          <w:szCs w:val="24"/>
        </w:rPr>
      </w:pPr>
      <w:r w:rsidRPr="00167C14">
        <w:rPr>
          <w:rFonts w:ascii="Times New Roman" w:hAnsi="Times New Roman" w:cs="Times New Roman"/>
          <w:b/>
          <w:sz w:val="24"/>
          <w:szCs w:val="24"/>
        </w:rPr>
        <w:t>Розгляд звернень, запитів, скарг та претензій.</w:t>
      </w:r>
    </w:p>
    <w:p w:rsidR="00167C14" w:rsidRPr="00167C14" w:rsidRDefault="00167C14" w:rsidP="00167C14">
      <w:pPr>
        <w:pStyle w:val="a4"/>
        <w:spacing w:after="0" w:line="240" w:lineRule="auto"/>
        <w:ind w:left="927"/>
        <w:rPr>
          <w:rFonts w:ascii="Times New Roman" w:hAnsi="Times New Roman" w:cs="Times New Roman"/>
          <w:b/>
          <w:sz w:val="24"/>
          <w:szCs w:val="24"/>
        </w:rPr>
      </w:pPr>
    </w:p>
    <w:p w:rsidR="003F1B78" w:rsidRPr="00167C14" w:rsidRDefault="003F1B78" w:rsidP="00167C14">
      <w:pPr>
        <w:spacing w:after="0" w:line="240" w:lineRule="auto"/>
        <w:ind w:firstLine="567"/>
        <w:jc w:val="both"/>
        <w:rPr>
          <w:rFonts w:ascii="Times New Roman" w:hAnsi="Times New Roman" w:cs="Times New Roman"/>
          <w:sz w:val="24"/>
          <w:szCs w:val="24"/>
        </w:rPr>
      </w:pPr>
      <w:r w:rsidRPr="00167C14">
        <w:rPr>
          <w:rFonts w:ascii="Times New Roman" w:hAnsi="Times New Roman" w:cs="Times New Roman"/>
          <w:sz w:val="24"/>
          <w:szCs w:val="24"/>
        </w:rPr>
        <w:t>5.1. Попередня відповідь споживачу у разі розгляду звернення.</w:t>
      </w:r>
    </w:p>
    <w:p w:rsidR="003F1B78" w:rsidRPr="00167C14" w:rsidRDefault="003F1B78" w:rsidP="00167C14">
      <w:pPr>
        <w:spacing w:after="0" w:line="240" w:lineRule="auto"/>
        <w:ind w:firstLine="567"/>
        <w:jc w:val="both"/>
        <w:rPr>
          <w:rFonts w:ascii="Times New Roman" w:hAnsi="Times New Roman" w:cs="Times New Roman"/>
          <w:sz w:val="24"/>
          <w:szCs w:val="24"/>
        </w:rPr>
      </w:pPr>
      <w:r w:rsidRPr="00167C14">
        <w:rPr>
          <w:rFonts w:ascii="Times New Roman" w:hAnsi="Times New Roman" w:cs="Times New Roman"/>
          <w:sz w:val="24"/>
          <w:szCs w:val="24"/>
        </w:rPr>
        <w:t xml:space="preserve">Споживачам надається попередня відповідь щодо можливості вирішення питання або про початок розгляду звернення та строки розгляду. Попередня відповідь надається протягом 1 робочого дня від отримання звернення, якщо вказано електронну адресу або номер телефону. Попередня відповідь може бути надіслана через СМС, месенджери або електронною поштою. </w:t>
      </w:r>
    </w:p>
    <w:p w:rsidR="003F1B78" w:rsidRPr="00167C14" w:rsidRDefault="003F1B78" w:rsidP="00167C14">
      <w:pPr>
        <w:spacing w:after="0" w:line="240" w:lineRule="auto"/>
        <w:ind w:firstLine="567"/>
        <w:jc w:val="both"/>
        <w:rPr>
          <w:rFonts w:ascii="Times New Roman" w:hAnsi="Times New Roman" w:cs="Times New Roman"/>
          <w:color w:val="000000" w:themeColor="text1"/>
          <w:sz w:val="24"/>
          <w:szCs w:val="24"/>
        </w:rPr>
      </w:pPr>
      <w:r w:rsidRPr="00167C14">
        <w:rPr>
          <w:rFonts w:ascii="Times New Roman" w:hAnsi="Times New Roman" w:cs="Times New Roman"/>
          <w:color w:val="000000" w:themeColor="text1"/>
          <w:sz w:val="24"/>
          <w:szCs w:val="24"/>
        </w:rPr>
        <w:t>5.2. Процес розгляду звернень розглядається відповідно до внутрішнього розп</w:t>
      </w:r>
      <w:r w:rsidR="004565D1" w:rsidRPr="00167C14">
        <w:rPr>
          <w:rFonts w:ascii="Times New Roman" w:hAnsi="Times New Roman" w:cs="Times New Roman"/>
          <w:color w:val="000000" w:themeColor="text1"/>
          <w:sz w:val="24"/>
          <w:szCs w:val="24"/>
        </w:rPr>
        <w:t>о</w:t>
      </w:r>
      <w:r w:rsidRPr="00167C14">
        <w:rPr>
          <w:rFonts w:ascii="Times New Roman" w:hAnsi="Times New Roman" w:cs="Times New Roman"/>
          <w:color w:val="000000" w:themeColor="text1"/>
          <w:sz w:val="24"/>
          <w:szCs w:val="24"/>
        </w:rPr>
        <w:t>рядчого документу структурними підрозділами Товариства.</w:t>
      </w:r>
    </w:p>
    <w:p w:rsidR="003F1B78" w:rsidRPr="00167C14" w:rsidRDefault="003F1B78" w:rsidP="00167C14">
      <w:pPr>
        <w:spacing w:after="0" w:line="240" w:lineRule="auto"/>
        <w:ind w:firstLine="567"/>
        <w:jc w:val="both"/>
        <w:rPr>
          <w:rFonts w:ascii="Times New Roman" w:hAnsi="Times New Roman" w:cs="Times New Roman"/>
          <w:sz w:val="24"/>
          <w:szCs w:val="24"/>
        </w:rPr>
      </w:pPr>
      <w:r w:rsidRPr="00167C14">
        <w:rPr>
          <w:rFonts w:ascii="Times New Roman" w:hAnsi="Times New Roman" w:cs="Times New Roman"/>
          <w:sz w:val="24"/>
          <w:szCs w:val="24"/>
        </w:rPr>
        <w:t>5.3. Процес розгляду запитів</w:t>
      </w:r>
    </w:p>
    <w:p w:rsidR="003F1B78" w:rsidRPr="00167C14" w:rsidRDefault="003F1B78" w:rsidP="00167C14">
      <w:pPr>
        <w:spacing w:after="0" w:line="240" w:lineRule="auto"/>
        <w:ind w:firstLine="567"/>
        <w:jc w:val="both"/>
        <w:rPr>
          <w:rFonts w:ascii="Times New Roman" w:hAnsi="Times New Roman" w:cs="Times New Roman"/>
          <w:sz w:val="24"/>
          <w:szCs w:val="24"/>
        </w:rPr>
      </w:pPr>
      <w:r w:rsidRPr="00167C14">
        <w:rPr>
          <w:rFonts w:ascii="Times New Roman" w:hAnsi="Times New Roman" w:cs="Times New Roman"/>
          <w:sz w:val="24"/>
          <w:szCs w:val="24"/>
        </w:rPr>
        <w:t xml:space="preserve">Запити, що надходять від контролюючих органів (наприклад, НКРЕКП, </w:t>
      </w:r>
      <w:r w:rsidRPr="00167C14">
        <w:rPr>
          <w:rFonts w:ascii="Times New Roman" w:hAnsi="Times New Roman" w:cs="Times New Roman"/>
          <w:color w:val="000000" w:themeColor="text1"/>
          <w:sz w:val="24"/>
          <w:szCs w:val="24"/>
        </w:rPr>
        <w:t>Держенергонагляду та інших), розглядаються директорами за напрямком відповідно до внутрішнього розп</w:t>
      </w:r>
      <w:r w:rsidR="004565D1" w:rsidRPr="00167C14">
        <w:rPr>
          <w:rFonts w:ascii="Times New Roman" w:hAnsi="Times New Roman" w:cs="Times New Roman"/>
          <w:color w:val="000000" w:themeColor="text1"/>
          <w:sz w:val="24"/>
          <w:szCs w:val="24"/>
        </w:rPr>
        <w:t>о</w:t>
      </w:r>
      <w:r w:rsidRPr="00167C14">
        <w:rPr>
          <w:rFonts w:ascii="Times New Roman" w:hAnsi="Times New Roman" w:cs="Times New Roman"/>
          <w:color w:val="000000" w:themeColor="text1"/>
          <w:sz w:val="24"/>
          <w:szCs w:val="24"/>
        </w:rPr>
        <w:t>рядчого документу</w:t>
      </w:r>
      <w:r w:rsidR="004565D1" w:rsidRPr="00167C14">
        <w:rPr>
          <w:rFonts w:ascii="Times New Roman" w:hAnsi="Times New Roman" w:cs="Times New Roman"/>
          <w:color w:val="000000" w:themeColor="text1"/>
          <w:sz w:val="24"/>
          <w:szCs w:val="24"/>
        </w:rPr>
        <w:t xml:space="preserve">. </w:t>
      </w:r>
      <w:r w:rsidRPr="00167C14">
        <w:rPr>
          <w:rFonts w:ascii="Times New Roman" w:hAnsi="Times New Roman" w:cs="Times New Roman"/>
          <w:color w:val="000000" w:themeColor="text1"/>
          <w:sz w:val="24"/>
          <w:szCs w:val="24"/>
        </w:rPr>
        <w:t xml:space="preserve"> ЦРС </w:t>
      </w:r>
      <w:r w:rsidRPr="00167C14">
        <w:rPr>
          <w:rFonts w:ascii="Times New Roman" w:hAnsi="Times New Roman" w:cs="Times New Roman"/>
          <w:sz w:val="24"/>
          <w:szCs w:val="24"/>
        </w:rPr>
        <w:t>забезпеч</w:t>
      </w:r>
      <w:r w:rsidR="004565D1" w:rsidRPr="00167C14">
        <w:rPr>
          <w:rFonts w:ascii="Times New Roman" w:hAnsi="Times New Roman" w:cs="Times New Roman"/>
          <w:sz w:val="24"/>
          <w:szCs w:val="24"/>
        </w:rPr>
        <w:t>ує</w:t>
      </w:r>
      <w:r w:rsidRPr="00167C14">
        <w:rPr>
          <w:rFonts w:ascii="Times New Roman" w:hAnsi="Times New Roman" w:cs="Times New Roman"/>
          <w:sz w:val="24"/>
          <w:szCs w:val="24"/>
        </w:rPr>
        <w:t xml:space="preserve"> контрол</w:t>
      </w:r>
      <w:r w:rsidR="004565D1" w:rsidRPr="00167C14">
        <w:rPr>
          <w:rFonts w:ascii="Times New Roman" w:hAnsi="Times New Roman" w:cs="Times New Roman"/>
          <w:sz w:val="24"/>
          <w:szCs w:val="24"/>
        </w:rPr>
        <w:t>ь</w:t>
      </w:r>
      <w:r w:rsidRPr="00167C14">
        <w:rPr>
          <w:rFonts w:ascii="Times New Roman" w:hAnsi="Times New Roman" w:cs="Times New Roman"/>
          <w:sz w:val="24"/>
          <w:szCs w:val="24"/>
        </w:rPr>
        <w:t xml:space="preserve"> за своєчасним наданням необхідної інформації та дотриманням термінів, визначених законодавством або вимогами органу, що направив запит, а також для формування відповідної звітності.</w:t>
      </w:r>
    </w:p>
    <w:p w:rsidR="003F1B78" w:rsidRPr="00167C14" w:rsidRDefault="003F1B78" w:rsidP="00167C14">
      <w:pPr>
        <w:spacing w:after="0" w:line="240" w:lineRule="auto"/>
        <w:ind w:firstLine="567"/>
        <w:jc w:val="both"/>
        <w:rPr>
          <w:rFonts w:ascii="Times New Roman" w:hAnsi="Times New Roman" w:cs="Times New Roman"/>
          <w:sz w:val="24"/>
          <w:szCs w:val="24"/>
        </w:rPr>
      </w:pPr>
      <w:r w:rsidRPr="00167C14">
        <w:rPr>
          <w:rFonts w:ascii="Times New Roman" w:hAnsi="Times New Roman" w:cs="Times New Roman"/>
          <w:sz w:val="24"/>
          <w:szCs w:val="24"/>
        </w:rPr>
        <w:t>Всі інші запити (окрім запитів від контролюючих органів) розглядаються відповідними структурними підрозділами Товариства, до компетенції яких віднесено вирішення того чи іншого питання. У разі необхідності, запити можуть бути передані на розгляд директорів за напрямком діяльності для подальшого аналізу та ухвалення рішень.</w:t>
      </w:r>
    </w:p>
    <w:p w:rsidR="003F1B78" w:rsidRPr="00167C14" w:rsidRDefault="003F1B78" w:rsidP="00167C14">
      <w:pPr>
        <w:spacing w:after="0" w:line="240" w:lineRule="auto"/>
        <w:ind w:firstLine="567"/>
        <w:jc w:val="both"/>
        <w:rPr>
          <w:rFonts w:ascii="Times New Roman" w:hAnsi="Times New Roman" w:cs="Times New Roman"/>
          <w:sz w:val="24"/>
          <w:szCs w:val="24"/>
        </w:rPr>
      </w:pPr>
      <w:r w:rsidRPr="00167C14">
        <w:rPr>
          <w:rFonts w:ascii="Times New Roman" w:hAnsi="Times New Roman" w:cs="Times New Roman"/>
          <w:sz w:val="24"/>
          <w:szCs w:val="24"/>
        </w:rPr>
        <w:lastRenderedPageBreak/>
        <w:t>За потреби, до розгляду запитів можуть бути залучені фахівці юридичного відділу Товариства для надання правової оцінки, консультацій або допомоги в вирішенні складних питань, що потребують правового аналізу.</w:t>
      </w:r>
    </w:p>
    <w:p w:rsidR="003F1B78" w:rsidRPr="00167C14" w:rsidRDefault="003F1B78" w:rsidP="00167C14">
      <w:pPr>
        <w:spacing w:after="0" w:line="240" w:lineRule="auto"/>
        <w:ind w:firstLine="567"/>
        <w:jc w:val="both"/>
        <w:rPr>
          <w:rFonts w:ascii="Times New Roman" w:hAnsi="Times New Roman" w:cs="Times New Roman"/>
          <w:sz w:val="24"/>
          <w:szCs w:val="24"/>
        </w:rPr>
      </w:pPr>
      <w:r w:rsidRPr="00167C14">
        <w:rPr>
          <w:rFonts w:ascii="Times New Roman" w:hAnsi="Times New Roman" w:cs="Times New Roman"/>
          <w:sz w:val="24"/>
          <w:szCs w:val="24"/>
        </w:rPr>
        <w:t xml:space="preserve">5.5. Процес розгляду скарг. </w:t>
      </w:r>
    </w:p>
    <w:p w:rsidR="003F1B78" w:rsidRPr="00167C14" w:rsidRDefault="003F1B78" w:rsidP="00167C14">
      <w:pPr>
        <w:spacing w:after="0" w:line="240" w:lineRule="auto"/>
        <w:ind w:firstLine="567"/>
        <w:jc w:val="both"/>
        <w:rPr>
          <w:rFonts w:ascii="Times New Roman" w:hAnsi="Times New Roman" w:cs="Times New Roman"/>
          <w:sz w:val="24"/>
          <w:szCs w:val="24"/>
        </w:rPr>
      </w:pPr>
      <w:r w:rsidRPr="00167C14">
        <w:rPr>
          <w:rFonts w:ascii="Times New Roman" w:hAnsi="Times New Roman" w:cs="Times New Roman"/>
          <w:sz w:val="24"/>
          <w:szCs w:val="24"/>
        </w:rPr>
        <w:t>5.5.1. Усі скарги, що надійшли до Товариства в письмовому або електронному вигляді, розглядаються Центром.</w:t>
      </w:r>
    </w:p>
    <w:p w:rsidR="003F1B78" w:rsidRPr="00167C14" w:rsidRDefault="003F1B78" w:rsidP="00167C14">
      <w:pPr>
        <w:spacing w:after="0" w:line="240" w:lineRule="auto"/>
        <w:ind w:firstLine="567"/>
        <w:jc w:val="both"/>
        <w:rPr>
          <w:rFonts w:ascii="Times New Roman" w:hAnsi="Times New Roman" w:cs="Times New Roman"/>
          <w:sz w:val="24"/>
          <w:szCs w:val="24"/>
        </w:rPr>
      </w:pPr>
      <w:r w:rsidRPr="00167C14">
        <w:rPr>
          <w:rFonts w:ascii="Times New Roman" w:hAnsi="Times New Roman" w:cs="Times New Roman"/>
          <w:sz w:val="24"/>
          <w:szCs w:val="24"/>
        </w:rPr>
        <w:t xml:space="preserve"> 5.5.2.  Розгляд скарги на робочій зустрічі:</w:t>
      </w:r>
    </w:p>
    <w:p w:rsidR="003F1B78" w:rsidRPr="00167C14" w:rsidRDefault="003F1B78" w:rsidP="00167C14">
      <w:pPr>
        <w:spacing w:after="0" w:line="240" w:lineRule="auto"/>
        <w:ind w:firstLine="567"/>
        <w:jc w:val="both"/>
        <w:rPr>
          <w:rFonts w:ascii="Times New Roman" w:hAnsi="Times New Roman" w:cs="Times New Roman"/>
          <w:sz w:val="24"/>
          <w:szCs w:val="24"/>
        </w:rPr>
      </w:pPr>
      <w:r w:rsidRPr="00167C14">
        <w:rPr>
          <w:rFonts w:ascii="Times New Roman" w:hAnsi="Times New Roman" w:cs="Times New Roman"/>
          <w:sz w:val="24"/>
          <w:szCs w:val="24"/>
        </w:rPr>
        <w:t>На прохання заявника Центром може бути організовано проведення робочої зустрічі для розгляду скарги.</w:t>
      </w:r>
    </w:p>
    <w:p w:rsidR="003F1B78" w:rsidRPr="00167C14" w:rsidRDefault="003F1B78" w:rsidP="00167C14">
      <w:pPr>
        <w:spacing w:after="0" w:line="240" w:lineRule="auto"/>
        <w:ind w:firstLine="567"/>
        <w:jc w:val="both"/>
        <w:rPr>
          <w:rFonts w:ascii="Times New Roman" w:hAnsi="Times New Roman" w:cs="Times New Roman"/>
          <w:sz w:val="24"/>
          <w:szCs w:val="24"/>
        </w:rPr>
      </w:pPr>
      <w:r w:rsidRPr="00167C14">
        <w:rPr>
          <w:rFonts w:ascii="Times New Roman" w:hAnsi="Times New Roman" w:cs="Times New Roman"/>
          <w:sz w:val="24"/>
          <w:szCs w:val="24"/>
        </w:rPr>
        <w:t>Центр може ініціювати робочу зустріч із залученням представників НКРЕКП та Держенергонагляду.</w:t>
      </w:r>
    </w:p>
    <w:p w:rsidR="003F1B78" w:rsidRPr="00167C14" w:rsidRDefault="003F1B78" w:rsidP="00167C14">
      <w:pPr>
        <w:spacing w:after="0" w:line="240" w:lineRule="auto"/>
        <w:ind w:firstLine="567"/>
        <w:jc w:val="both"/>
        <w:rPr>
          <w:rFonts w:ascii="Times New Roman" w:hAnsi="Times New Roman" w:cs="Times New Roman"/>
          <w:sz w:val="24"/>
          <w:szCs w:val="24"/>
        </w:rPr>
      </w:pPr>
      <w:r w:rsidRPr="00167C14">
        <w:rPr>
          <w:rFonts w:ascii="Times New Roman" w:hAnsi="Times New Roman" w:cs="Times New Roman"/>
          <w:sz w:val="24"/>
          <w:szCs w:val="24"/>
        </w:rPr>
        <w:t xml:space="preserve"> Відповідальний виконавець Центру не пізніше ніж за 3 робочі дні до дня проведення робочої зустрічі інформує заявника та інших учасників про час, дату та місце розгляду скарги. У разі проведення зустрічі дистанційно, учасникам надсилається посилання для участі.</w:t>
      </w:r>
    </w:p>
    <w:p w:rsidR="003F1B78" w:rsidRPr="00167C14" w:rsidRDefault="003F1B78" w:rsidP="00167C14">
      <w:pPr>
        <w:spacing w:after="0" w:line="240" w:lineRule="auto"/>
        <w:ind w:firstLine="567"/>
        <w:jc w:val="both"/>
        <w:rPr>
          <w:rFonts w:ascii="Times New Roman" w:hAnsi="Times New Roman" w:cs="Times New Roman"/>
          <w:sz w:val="24"/>
          <w:szCs w:val="24"/>
        </w:rPr>
      </w:pPr>
      <w:r w:rsidRPr="00167C14">
        <w:rPr>
          <w:rFonts w:ascii="Times New Roman" w:hAnsi="Times New Roman" w:cs="Times New Roman"/>
          <w:sz w:val="24"/>
          <w:szCs w:val="24"/>
        </w:rPr>
        <w:t>Підтвердження участі: Учасники розгляду скарги не пізніше ніж за один робочий день до дня проведення зустрічі повинні повідомити Центр про свою участь.</w:t>
      </w:r>
    </w:p>
    <w:p w:rsidR="003F1B78" w:rsidRPr="00167C14" w:rsidRDefault="003F1B78" w:rsidP="00167C14">
      <w:pPr>
        <w:spacing w:after="0" w:line="240" w:lineRule="auto"/>
        <w:ind w:firstLine="567"/>
        <w:jc w:val="both"/>
        <w:rPr>
          <w:rFonts w:ascii="Times New Roman" w:hAnsi="Times New Roman" w:cs="Times New Roman"/>
          <w:sz w:val="24"/>
          <w:szCs w:val="24"/>
        </w:rPr>
      </w:pPr>
      <w:r w:rsidRPr="00167C14">
        <w:rPr>
          <w:rFonts w:ascii="Times New Roman" w:hAnsi="Times New Roman" w:cs="Times New Roman"/>
          <w:sz w:val="24"/>
          <w:szCs w:val="24"/>
        </w:rPr>
        <w:t>Протокол зустрічі: За результатами розгляду скарги на робочій зустрічі відповідальний виконавець складає протокол, у якому зазначаються:</w:t>
      </w:r>
    </w:p>
    <w:p w:rsidR="003F1B78" w:rsidRPr="00167C14" w:rsidRDefault="003F1B78" w:rsidP="00FB5EDF">
      <w:pPr>
        <w:pStyle w:val="a4"/>
        <w:numPr>
          <w:ilvl w:val="0"/>
          <w:numId w:val="7"/>
        </w:numPr>
        <w:tabs>
          <w:tab w:val="left" w:pos="851"/>
        </w:tabs>
        <w:spacing w:after="0" w:line="240" w:lineRule="auto"/>
        <w:ind w:left="0" w:firstLine="567"/>
        <w:jc w:val="both"/>
        <w:rPr>
          <w:rFonts w:ascii="Times New Roman" w:hAnsi="Times New Roman" w:cs="Times New Roman"/>
          <w:sz w:val="24"/>
          <w:szCs w:val="24"/>
        </w:rPr>
      </w:pPr>
      <w:r w:rsidRPr="00167C14">
        <w:rPr>
          <w:rFonts w:ascii="Times New Roman" w:hAnsi="Times New Roman" w:cs="Times New Roman"/>
          <w:sz w:val="24"/>
          <w:szCs w:val="24"/>
        </w:rPr>
        <w:t>дата проведення робочої зустрічі;</w:t>
      </w:r>
    </w:p>
    <w:p w:rsidR="003F1B78" w:rsidRPr="00167C14" w:rsidRDefault="003F1B78" w:rsidP="00FB5EDF">
      <w:pPr>
        <w:pStyle w:val="a4"/>
        <w:numPr>
          <w:ilvl w:val="0"/>
          <w:numId w:val="8"/>
        </w:numPr>
        <w:tabs>
          <w:tab w:val="left" w:pos="851"/>
        </w:tabs>
        <w:spacing w:after="0" w:line="240" w:lineRule="auto"/>
        <w:ind w:left="0" w:firstLine="567"/>
        <w:jc w:val="both"/>
        <w:rPr>
          <w:rFonts w:ascii="Times New Roman" w:hAnsi="Times New Roman" w:cs="Times New Roman"/>
          <w:sz w:val="24"/>
          <w:szCs w:val="24"/>
        </w:rPr>
      </w:pPr>
      <w:r w:rsidRPr="00167C14">
        <w:rPr>
          <w:rFonts w:ascii="Times New Roman" w:hAnsi="Times New Roman" w:cs="Times New Roman"/>
          <w:sz w:val="24"/>
          <w:szCs w:val="24"/>
        </w:rPr>
        <w:t>місце проведення (Центр або дистанційно);</w:t>
      </w:r>
    </w:p>
    <w:p w:rsidR="003F1B78" w:rsidRPr="00167C14" w:rsidRDefault="003F1B78" w:rsidP="00FB5EDF">
      <w:pPr>
        <w:pStyle w:val="a4"/>
        <w:numPr>
          <w:ilvl w:val="0"/>
          <w:numId w:val="8"/>
        </w:numPr>
        <w:tabs>
          <w:tab w:val="left" w:pos="851"/>
        </w:tabs>
        <w:spacing w:after="0" w:line="240" w:lineRule="auto"/>
        <w:ind w:left="0" w:firstLine="567"/>
        <w:jc w:val="both"/>
        <w:rPr>
          <w:rFonts w:ascii="Times New Roman" w:hAnsi="Times New Roman" w:cs="Times New Roman"/>
          <w:sz w:val="24"/>
          <w:szCs w:val="24"/>
        </w:rPr>
      </w:pPr>
      <w:r w:rsidRPr="00167C14">
        <w:rPr>
          <w:rFonts w:ascii="Times New Roman" w:hAnsi="Times New Roman" w:cs="Times New Roman"/>
          <w:sz w:val="24"/>
          <w:szCs w:val="24"/>
        </w:rPr>
        <w:t>учасники робочої зустрічі;</w:t>
      </w:r>
    </w:p>
    <w:p w:rsidR="003F1B78" w:rsidRPr="00167C14" w:rsidRDefault="003F1B78" w:rsidP="00FB5EDF">
      <w:pPr>
        <w:pStyle w:val="a4"/>
        <w:numPr>
          <w:ilvl w:val="0"/>
          <w:numId w:val="8"/>
        </w:numPr>
        <w:tabs>
          <w:tab w:val="left" w:pos="851"/>
        </w:tabs>
        <w:spacing w:after="0" w:line="240" w:lineRule="auto"/>
        <w:ind w:left="0" w:firstLine="567"/>
        <w:jc w:val="both"/>
        <w:rPr>
          <w:rFonts w:ascii="Times New Roman" w:hAnsi="Times New Roman" w:cs="Times New Roman"/>
          <w:sz w:val="24"/>
          <w:szCs w:val="24"/>
        </w:rPr>
      </w:pPr>
      <w:r w:rsidRPr="00167C14">
        <w:rPr>
          <w:rFonts w:ascii="Times New Roman" w:hAnsi="Times New Roman" w:cs="Times New Roman"/>
          <w:sz w:val="24"/>
          <w:szCs w:val="24"/>
        </w:rPr>
        <w:t>суть скарги;</w:t>
      </w:r>
    </w:p>
    <w:p w:rsidR="003F1B78" w:rsidRPr="00167C14" w:rsidRDefault="003F1B78" w:rsidP="00FB5EDF">
      <w:pPr>
        <w:pStyle w:val="a4"/>
        <w:numPr>
          <w:ilvl w:val="0"/>
          <w:numId w:val="8"/>
        </w:numPr>
        <w:tabs>
          <w:tab w:val="left" w:pos="851"/>
        </w:tabs>
        <w:spacing w:after="0" w:line="240" w:lineRule="auto"/>
        <w:ind w:left="0" w:firstLine="567"/>
        <w:jc w:val="both"/>
        <w:rPr>
          <w:rFonts w:ascii="Times New Roman" w:hAnsi="Times New Roman" w:cs="Times New Roman"/>
          <w:sz w:val="24"/>
          <w:szCs w:val="24"/>
        </w:rPr>
      </w:pPr>
      <w:r w:rsidRPr="00167C14">
        <w:rPr>
          <w:rFonts w:ascii="Times New Roman" w:hAnsi="Times New Roman" w:cs="Times New Roman"/>
          <w:sz w:val="24"/>
          <w:szCs w:val="24"/>
        </w:rPr>
        <w:t>наявні документи (копії документів), що додавалися до скарги;</w:t>
      </w:r>
    </w:p>
    <w:p w:rsidR="003F1B78" w:rsidRPr="00167C14" w:rsidRDefault="003F1B78" w:rsidP="00FB5EDF">
      <w:pPr>
        <w:pStyle w:val="a4"/>
        <w:numPr>
          <w:ilvl w:val="0"/>
          <w:numId w:val="8"/>
        </w:numPr>
        <w:tabs>
          <w:tab w:val="left" w:pos="851"/>
        </w:tabs>
        <w:spacing w:after="0" w:line="240" w:lineRule="auto"/>
        <w:ind w:left="0" w:firstLine="567"/>
        <w:jc w:val="both"/>
        <w:rPr>
          <w:rFonts w:ascii="Times New Roman" w:hAnsi="Times New Roman" w:cs="Times New Roman"/>
          <w:sz w:val="24"/>
          <w:szCs w:val="24"/>
        </w:rPr>
      </w:pPr>
      <w:r w:rsidRPr="00167C14">
        <w:rPr>
          <w:rFonts w:ascii="Times New Roman" w:hAnsi="Times New Roman" w:cs="Times New Roman"/>
          <w:sz w:val="24"/>
          <w:szCs w:val="24"/>
        </w:rPr>
        <w:t>прийняте на робочій зустрічі рішення;</w:t>
      </w:r>
    </w:p>
    <w:p w:rsidR="003F1B78" w:rsidRPr="00167C14" w:rsidRDefault="003F1B78" w:rsidP="00FB5EDF">
      <w:pPr>
        <w:pStyle w:val="a4"/>
        <w:numPr>
          <w:ilvl w:val="0"/>
          <w:numId w:val="8"/>
        </w:numPr>
        <w:tabs>
          <w:tab w:val="left" w:pos="851"/>
        </w:tabs>
        <w:spacing w:after="0" w:line="240" w:lineRule="auto"/>
        <w:ind w:left="0" w:firstLine="567"/>
        <w:jc w:val="both"/>
        <w:rPr>
          <w:rFonts w:ascii="Times New Roman" w:hAnsi="Times New Roman" w:cs="Times New Roman"/>
          <w:sz w:val="24"/>
          <w:szCs w:val="24"/>
        </w:rPr>
      </w:pPr>
      <w:r w:rsidRPr="00167C14">
        <w:rPr>
          <w:rFonts w:ascii="Times New Roman" w:hAnsi="Times New Roman" w:cs="Times New Roman"/>
          <w:sz w:val="24"/>
          <w:szCs w:val="24"/>
        </w:rPr>
        <w:t>порядок оскарження прийнятого рішення.</w:t>
      </w:r>
    </w:p>
    <w:p w:rsidR="003F1B78" w:rsidRPr="00167C14" w:rsidRDefault="003F1B78" w:rsidP="00167C14">
      <w:pPr>
        <w:spacing w:after="0" w:line="240" w:lineRule="auto"/>
        <w:ind w:firstLine="567"/>
        <w:jc w:val="both"/>
        <w:rPr>
          <w:rFonts w:ascii="Times New Roman" w:hAnsi="Times New Roman" w:cs="Times New Roman"/>
          <w:sz w:val="24"/>
          <w:szCs w:val="24"/>
        </w:rPr>
      </w:pPr>
      <w:r w:rsidRPr="00167C14">
        <w:rPr>
          <w:rFonts w:ascii="Times New Roman" w:hAnsi="Times New Roman" w:cs="Times New Roman"/>
          <w:sz w:val="24"/>
          <w:szCs w:val="24"/>
        </w:rPr>
        <w:t>Підписання протоколу: Протокол підписується керівником Центру та відповідальним виконавцем.</w:t>
      </w:r>
    </w:p>
    <w:p w:rsidR="003F1B78" w:rsidRPr="00167C14" w:rsidRDefault="003F1B78" w:rsidP="00167C14">
      <w:pPr>
        <w:spacing w:after="0" w:line="240" w:lineRule="auto"/>
        <w:ind w:firstLine="567"/>
        <w:jc w:val="both"/>
        <w:rPr>
          <w:rFonts w:ascii="Times New Roman" w:hAnsi="Times New Roman" w:cs="Times New Roman"/>
          <w:sz w:val="24"/>
          <w:szCs w:val="24"/>
        </w:rPr>
      </w:pPr>
      <w:r w:rsidRPr="00167C14">
        <w:rPr>
          <w:rFonts w:ascii="Times New Roman" w:hAnsi="Times New Roman" w:cs="Times New Roman"/>
          <w:sz w:val="24"/>
          <w:szCs w:val="24"/>
        </w:rPr>
        <w:t>Проєкт відповіді: За результатами розгляду скарги відповідальний виконавець, з урахуванням протоколу робочої зустрічі, готує проєкт відповіді, який містить рішення щодо задоволення або відмови у задоволенні скарги. Проєкт відповіді надається на погодження керівнику Центру та підписується Головою Правління або іншою уповноваженою особою.</w:t>
      </w:r>
    </w:p>
    <w:p w:rsidR="003F1B78" w:rsidRPr="00167C14" w:rsidRDefault="003F1B78" w:rsidP="00167C14">
      <w:pPr>
        <w:spacing w:after="0" w:line="240" w:lineRule="auto"/>
        <w:ind w:firstLine="567"/>
        <w:jc w:val="both"/>
        <w:rPr>
          <w:rFonts w:ascii="Times New Roman" w:hAnsi="Times New Roman" w:cs="Times New Roman"/>
          <w:sz w:val="24"/>
          <w:szCs w:val="24"/>
        </w:rPr>
      </w:pPr>
      <w:r w:rsidRPr="00167C14">
        <w:rPr>
          <w:rFonts w:ascii="Times New Roman" w:hAnsi="Times New Roman" w:cs="Times New Roman"/>
          <w:sz w:val="24"/>
          <w:szCs w:val="24"/>
        </w:rPr>
        <w:t>Надсилання відповіді: Відповідь на скаргу надсилається заявнику тим самим способом, яким вона була надіслана до Товариства, якщо інша форма не вказана заявником. Оригінали документів, поданих заявником, повертаються разом з відповіддю.</w:t>
      </w:r>
    </w:p>
    <w:p w:rsidR="003F1B78" w:rsidRPr="00167C14" w:rsidRDefault="003F1B78" w:rsidP="00167C14">
      <w:pPr>
        <w:spacing w:after="0" w:line="240" w:lineRule="auto"/>
        <w:ind w:firstLine="567"/>
        <w:jc w:val="both"/>
        <w:rPr>
          <w:rFonts w:ascii="Times New Roman" w:hAnsi="Times New Roman" w:cs="Times New Roman"/>
          <w:sz w:val="24"/>
          <w:szCs w:val="24"/>
        </w:rPr>
      </w:pPr>
      <w:r w:rsidRPr="00167C14">
        <w:rPr>
          <w:rFonts w:ascii="Times New Roman" w:hAnsi="Times New Roman" w:cs="Times New Roman"/>
          <w:sz w:val="24"/>
          <w:szCs w:val="24"/>
        </w:rPr>
        <w:t>Роз’яснення порядку оскарження: У разі, якщо скарга заявника не підлягає задоволенню, Центр у відповіді роз'яснює порядок оскарження рішення заявником, а також інформує заявника про строки для оскарження:</w:t>
      </w:r>
    </w:p>
    <w:p w:rsidR="003F1B78" w:rsidRPr="00167C14" w:rsidRDefault="003F1B78" w:rsidP="00167C14">
      <w:pPr>
        <w:pStyle w:val="a4"/>
        <w:numPr>
          <w:ilvl w:val="0"/>
          <w:numId w:val="10"/>
        </w:numPr>
        <w:spacing w:after="0" w:line="240" w:lineRule="auto"/>
        <w:ind w:left="0" w:firstLine="567"/>
        <w:jc w:val="both"/>
        <w:rPr>
          <w:rFonts w:ascii="Times New Roman" w:hAnsi="Times New Roman" w:cs="Times New Roman"/>
          <w:sz w:val="24"/>
          <w:szCs w:val="24"/>
        </w:rPr>
      </w:pPr>
      <w:r w:rsidRPr="00167C14">
        <w:rPr>
          <w:rFonts w:ascii="Times New Roman" w:hAnsi="Times New Roman" w:cs="Times New Roman"/>
          <w:sz w:val="24"/>
          <w:szCs w:val="24"/>
        </w:rPr>
        <w:tab/>
        <w:t>шляхом подання скарги до Регулятора або його територіального підрозділу, енергетичного омбудсмена, центрального органу виконавчої влади, що відповідає за формування державної політики у сфері нагляду та контролю в галузі електроенергетики, або до Антимонопольного комітету України. У цьому випадку скарга повинна бути подана протягом 1 року з моменту прийняття рішення учасником роздрібного ринку, що оскаржується, але не пізніше 1 місяця з дня, наступного за днем ознайомлення заявника з таким рішенням.</w:t>
      </w:r>
    </w:p>
    <w:p w:rsidR="003F1B78" w:rsidRPr="00167C14" w:rsidRDefault="003F1B78" w:rsidP="00167C14">
      <w:pPr>
        <w:pStyle w:val="a4"/>
        <w:numPr>
          <w:ilvl w:val="2"/>
          <w:numId w:val="10"/>
        </w:numPr>
        <w:tabs>
          <w:tab w:val="left" w:pos="993"/>
        </w:tabs>
        <w:spacing w:after="0" w:line="240" w:lineRule="auto"/>
        <w:ind w:left="0" w:firstLine="567"/>
        <w:jc w:val="both"/>
        <w:rPr>
          <w:rFonts w:ascii="Times New Roman" w:hAnsi="Times New Roman" w:cs="Times New Roman"/>
          <w:sz w:val="24"/>
          <w:szCs w:val="24"/>
        </w:rPr>
      </w:pPr>
      <w:r w:rsidRPr="00167C14">
        <w:rPr>
          <w:rFonts w:ascii="Times New Roman" w:hAnsi="Times New Roman" w:cs="Times New Roman"/>
          <w:sz w:val="24"/>
          <w:szCs w:val="24"/>
        </w:rPr>
        <w:t xml:space="preserve"> звернення до суду в межах строків, визначених процесуальним законодавством України.</w:t>
      </w:r>
    </w:p>
    <w:p w:rsidR="00167C14" w:rsidRDefault="00167C14" w:rsidP="00167C14">
      <w:pPr>
        <w:spacing w:after="0" w:line="240" w:lineRule="auto"/>
        <w:ind w:firstLine="567"/>
        <w:jc w:val="center"/>
        <w:rPr>
          <w:rFonts w:ascii="Times New Roman" w:hAnsi="Times New Roman" w:cs="Times New Roman"/>
          <w:b/>
          <w:sz w:val="24"/>
          <w:szCs w:val="24"/>
        </w:rPr>
      </w:pPr>
    </w:p>
    <w:p w:rsidR="00167C14" w:rsidRPr="00167C14" w:rsidRDefault="00167C14" w:rsidP="00167C14">
      <w:pPr>
        <w:spacing w:after="0" w:line="240" w:lineRule="auto"/>
        <w:ind w:firstLine="567"/>
        <w:jc w:val="center"/>
        <w:rPr>
          <w:rFonts w:ascii="Times New Roman" w:hAnsi="Times New Roman" w:cs="Times New Roman"/>
          <w:b/>
          <w:sz w:val="24"/>
          <w:szCs w:val="24"/>
        </w:rPr>
      </w:pPr>
      <w:r w:rsidRPr="00167C14">
        <w:rPr>
          <w:rFonts w:ascii="Times New Roman" w:hAnsi="Times New Roman" w:cs="Times New Roman"/>
          <w:b/>
          <w:sz w:val="24"/>
          <w:szCs w:val="24"/>
        </w:rPr>
        <w:t>6. Звернення, запити, скарги, претензії які не підлягають розгляду</w:t>
      </w:r>
    </w:p>
    <w:p w:rsidR="00167C14" w:rsidRPr="00167C14" w:rsidRDefault="00167C14" w:rsidP="00167C14">
      <w:pPr>
        <w:spacing w:after="0" w:line="240" w:lineRule="auto"/>
        <w:ind w:firstLine="567"/>
        <w:jc w:val="both"/>
        <w:rPr>
          <w:rFonts w:ascii="Times New Roman" w:hAnsi="Times New Roman" w:cs="Times New Roman"/>
          <w:sz w:val="24"/>
          <w:szCs w:val="24"/>
        </w:rPr>
      </w:pPr>
    </w:p>
    <w:p w:rsidR="00167C14" w:rsidRPr="00167C14" w:rsidRDefault="00167C14" w:rsidP="00167C14">
      <w:pPr>
        <w:spacing w:after="0" w:line="240" w:lineRule="auto"/>
        <w:ind w:firstLine="567"/>
        <w:jc w:val="both"/>
        <w:rPr>
          <w:rFonts w:ascii="Times New Roman" w:hAnsi="Times New Roman" w:cs="Times New Roman"/>
          <w:sz w:val="24"/>
          <w:szCs w:val="24"/>
        </w:rPr>
      </w:pPr>
      <w:r w:rsidRPr="00167C14">
        <w:rPr>
          <w:rFonts w:ascii="Times New Roman" w:hAnsi="Times New Roman" w:cs="Times New Roman"/>
          <w:sz w:val="24"/>
          <w:szCs w:val="24"/>
        </w:rPr>
        <w:t>6.1. Не підлягають розгляду наступні звернення:</w:t>
      </w:r>
    </w:p>
    <w:p w:rsidR="00167C14" w:rsidRPr="00167C14" w:rsidRDefault="00167C14" w:rsidP="00167C14">
      <w:pPr>
        <w:spacing w:after="0" w:line="240" w:lineRule="auto"/>
        <w:ind w:firstLine="567"/>
        <w:jc w:val="both"/>
        <w:rPr>
          <w:rFonts w:ascii="Times New Roman" w:hAnsi="Times New Roman" w:cs="Times New Roman"/>
          <w:sz w:val="24"/>
          <w:szCs w:val="24"/>
        </w:rPr>
      </w:pPr>
      <w:r w:rsidRPr="00167C14">
        <w:rPr>
          <w:rFonts w:ascii="Times New Roman" w:hAnsi="Times New Roman" w:cs="Times New Roman"/>
          <w:sz w:val="24"/>
          <w:szCs w:val="24"/>
        </w:rPr>
        <w:t>Анонімні звернення: Звернення без зазначення адреси, без підпису або без можливості ідентифікації автора вважаються анонімними і не підлягають розгляду відповідно до статті 8 Закону України "Про звернення громадян".</w:t>
      </w:r>
    </w:p>
    <w:p w:rsidR="00167C14" w:rsidRPr="00167C14" w:rsidRDefault="00167C14" w:rsidP="00167C14">
      <w:pPr>
        <w:spacing w:after="0" w:line="240" w:lineRule="auto"/>
        <w:ind w:firstLine="567"/>
        <w:jc w:val="both"/>
        <w:rPr>
          <w:rFonts w:ascii="Times New Roman" w:hAnsi="Times New Roman" w:cs="Times New Roman"/>
          <w:sz w:val="24"/>
          <w:szCs w:val="24"/>
        </w:rPr>
      </w:pPr>
      <w:r w:rsidRPr="00167C14">
        <w:rPr>
          <w:rFonts w:ascii="Times New Roman" w:hAnsi="Times New Roman" w:cs="Times New Roman"/>
          <w:sz w:val="24"/>
          <w:szCs w:val="24"/>
        </w:rPr>
        <w:lastRenderedPageBreak/>
        <w:t>Повторні звернення: Звернення від однієї особи з того ж самого питання, якщо попереднє було розглянуто Товариством по суті.</w:t>
      </w:r>
    </w:p>
    <w:p w:rsidR="00167C14" w:rsidRPr="00167C14" w:rsidRDefault="00167C14" w:rsidP="00167C14">
      <w:pPr>
        <w:spacing w:after="0" w:line="240" w:lineRule="auto"/>
        <w:ind w:firstLine="567"/>
        <w:jc w:val="both"/>
        <w:rPr>
          <w:rFonts w:ascii="Times New Roman" w:hAnsi="Times New Roman" w:cs="Times New Roman"/>
          <w:sz w:val="24"/>
          <w:szCs w:val="24"/>
        </w:rPr>
      </w:pPr>
      <w:r w:rsidRPr="00167C14">
        <w:rPr>
          <w:rFonts w:ascii="Times New Roman" w:hAnsi="Times New Roman" w:cs="Times New Roman"/>
          <w:sz w:val="24"/>
          <w:szCs w:val="24"/>
        </w:rPr>
        <w:t>Звернення із вичерпаними термінами: Звернення, терміни розгляду яких вичерпано відповідно до статті 17 Закону України "Про звернення громадян".</w:t>
      </w:r>
    </w:p>
    <w:p w:rsidR="00167C14" w:rsidRPr="00167C14" w:rsidRDefault="00167C14" w:rsidP="00167C14">
      <w:pPr>
        <w:spacing w:after="0" w:line="240" w:lineRule="auto"/>
        <w:ind w:firstLine="567"/>
        <w:jc w:val="both"/>
        <w:rPr>
          <w:rFonts w:ascii="Times New Roman" w:hAnsi="Times New Roman" w:cs="Times New Roman"/>
          <w:sz w:val="24"/>
          <w:szCs w:val="24"/>
        </w:rPr>
      </w:pPr>
      <w:r w:rsidRPr="00167C14">
        <w:rPr>
          <w:rFonts w:ascii="Times New Roman" w:hAnsi="Times New Roman" w:cs="Times New Roman"/>
          <w:sz w:val="24"/>
          <w:szCs w:val="24"/>
        </w:rPr>
        <w:t>Звернення осіб, визнаних судом недієздатними: Такі звернення не підлягають розгляду.</w:t>
      </w:r>
    </w:p>
    <w:p w:rsidR="00167C14" w:rsidRPr="00167C14" w:rsidRDefault="00167C14" w:rsidP="00167C14">
      <w:pPr>
        <w:spacing w:after="0" w:line="240" w:lineRule="auto"/>
        <w:ind w:firstLine="567"/>
        <w:jc w:val="both"/>
        <w:rPr>
          <w:rFonts w:ascii="Times New Roman" w:hAnsi="Times New Roman" w:cs="Times New Roman"/>
          <w:sz w:val="24"/>
          <w:szCs w:val="24"/>
        </w:rPr>
      </w:pPr>
      <w:r w:rsidRPr="00167C14">
        <w:rPr>
          <w:rFonts w:ascii="Times New Roman" w:hAnsi="Times New Roman" w:cs="Times New Roman"/>
          <w:sz w:val="24"/>
          <w:szCs w:val="24"/>
        </w:rPr>
        <w:t>Звернення, що містять ненормативну лексику або образливі висловлювання: Якщо в зверненні використано ненормативну лексику або містяться образливі висловлювання, що порушують моральні норми.</w:t>
      </w:r>
    </w:p>
    <w:p w:rsidR="00167C14" w:rsidRPr="00167C14" w:rsidRDefault="00167C14" w:rsidP="00167C14">
      <w:pPr>
        <w:spacing w:after="0" w:line="240" w:lineRule="auto"/>
        <w:ind w:firstLine="567"/>
        <w:jc w:val="both"/>
        <w:rPr>
          <w:rFonts w:ascii="Times New Roman" w:hAnsi="Times New Roman" w:cs="Times New Roman"/>
          <w:sz w:val="24"/>
          <w:szCs w:val="24"/>
        </w:rPr>
      </w:pPr>
      <w:r w:rsidRPr="00167C14">
        <w:rPr>
          <w:rFonts w:ascii="Times New Roman" w:hAnsi="Times New Roman" w:cs="Times New Roman"/>
          <w:sz w:val="24"/>
          <w:szCs w:val="24"/>
        </w:rPr>
        <w:t>Звернення із закликами до порушення територіальної цілісності України або насильницьких змін конституційного ладу: Якщо звернення містить заклики, спрямовані на порушення територіальної цілісності України, зміну конституційного ладу насильницьким шляхом або інші дії, що загрожують безпеці держави.</w:t>
      </w:r>
    </w:p>
    <w:p w:rsidR="00E70798" w:rsidRDefault="00167C14" w:rsidP="00167C14">
      <w:pPr>
        <w:spacing w:after="0" w:line="240" w:lineRule="auto"/>
        <w:ind w:firstLine="567"/>
        <w:jc w:val="both"/>
        <w:rPr>
          <w:rFonts w:ascii="Times New Roman" w:hAnsi="Times New Roman" w:cs="Times New Roman"/>
          <w:sz w:val="24"/>
          <w:szCs w:val="24"/>
        </w:rPr>
      </w:pPr>
      <w:r w:rsidRPr="00167C14">
        <w:rPr>
          <w:rFonts w:ascii="Times New Roman" w:hAnsi="Times New Roman" w:cs="Times New Roman"/>
          <w:sz w:val="24"/>
          <w:szCs w:val="24"/>
        </w:rPr>
        <w:t>6.2. У разі залишення звернення без розгляду (крім випадку анонімної скарги), Товариство письмово повідомляє заявника про таке рішення з відповідним обґрунтуванням.</w:t>
      </w:r>
    </w:p>
    <w:sectPr w:rsidR="00E7079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D0BBE"/>
    <w:multiLevelType w:val="multilevel"/>
    <w:tmpl w:val="607A9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117437"/>
    <w:multiLevelType w:val="multilevel"/>
    <w:tmpl w:val="8EA4C164"/>
    <w:lvl w:ilvl="0">
      <w:start w:val="4"/>
      <w:numFmt w:val="decimal"/>
      <w:lvlText w:val="%1."/>
      <w:lvlJc w:val="left"/>
      <w:pPr>
        <w:ind w:left="927" w:hanging="360"/>
      </w:pPr>
      <w:rPr>
        <w:rFonts w:hint="default"/>
        <w:b/>
      </w:rPr>
    </w:lvl>
    <w:lvl w:ilvl="1">
      <w:start w:val="3"/>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3C89153E"/>
    <w:multiLevelType w:val="hybridMultilevel"/>
    <w:tmpl w:val="1C6A5B3E"/>
    <w:lvl w:ilvl="0" w:tplc="52D87F3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52D87F36">
      <w:start w:val="1"/>
      <w:numFmt w:val="bullet"/>
      <w:lvlText w:val=""/>
      <w:lvlJc w:val="left"/>
      <w:pPr>
        <w:ind w:left="644" w:hanging="360"/>
      </w:pPr>
      <w:rPr>
        <w:rFonts w:ascii="Symbol" w:hAnsi="Symbol"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45312F33"/>
    <w:multiLevelType w:val="hybridMultilevel"/>
    <w:tmpl w:val="709EB5C0"/>
    <w:lvl w:ilvl="0" w:tplc="8508105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47955332"/>
    <w:multiLevelType w:val="multilevel"/>
    <w:tmpl w:val="1DFC915A"/>
    <w:lvl w:ilvl="0">
      <w:start w:val="1"/>
      <w:numFmt w:val="decimal"/>
      <w:lvlText w:val="%1."/>
      <w:lvlJc w:val="left"/>
      <w:pPr>
        <w:ind w:left="786" w:hanging="360"/>
      </w:pPr>
      <w:rPr>
        <w:rFonts w:hint="default"/>
      </w:rPr>
    </w:lvl>
    <w:lvl w:ilvl="1">
      <w:start w:val="3"/>
      <w:numFmt w:val="decimal"/>
      <w:isLgl/>
      <w:lvlText w:val="%1.%2."/>
      <w:lvlJc w:val="left"/>
      <w:pPr>
        <w:ind w:left="4229" w:hanging="1110"/>
      </w:pPr>
      <w:rPr>
        <w:rFonts w:hint="default"/>
      </w:rPr>
    </w:lvl>
    <w:lvl w:ilvl="2">
      <w:start w:val="1"/>
      <w:numFmt w:val="decimal"/>
      <w:isLgl/>
      <w:lvlText w:val="%1.%2.%3."/>
      <w:lvlJc w:val="left"/>
      <w:pPr>
        <w:ind w:left="4229" w:hanging="1110"/>
      </w:pPr>
      <w:rPr>
        <w:rFonts w:hint="default"/>
      </w:rPr>
    </w:lvl>
    <w:lvl w:ilvl="3">
      <w:start w:val="1"/>
      <w:numFmt w:val="decimal"/>
      <w:isLgl/>
      <w:lvlText w:val="%1.%2.%3.%4."/>
      <w:lvlJc w:val="left"/>
      <w:pPr>
        <w:ind w:left="4229" w:hanging="1110"/>
      </w:pPr>
      <w:rPr>
        <w:rFonts w:hint="default"/>
      </w:rPr>
    </w:lvl>
    <w:lvl w:ilvl="4">
      <w:start w:val="1"/>
      <w:numFmt w:val="decimal"/>
      <w:isLgl/>
      <w:lvlText w:val="%1.%2.%3.%4.%5."/>
      <w:lvlJc w:val="left"/>
      <w:pPr>
        <w:ind w:left="4229" w:hanging="1110"/>
      </w:pPr>
      <w:rPr>
        <w:rFonts w:hint="default"/>
      </w:rPr>
    </w:lvl>
    <w:lvl w:ilvl="5">
      <w:start w:val="1"/>
      <w:numFmt w:val="decimal"/>
      <w:isLgl/>
      <w:lvlText w:val="%1.%2.%3.%4.%5.%6."/>
      <w:lvlJc w:val="left"/>
      <w:pPr>
        <w:ind w:left="4559" w:hanging="1440"/>
      </w:pPr>
      <w:rPr>
        <w:rFonts w:hint="default"/>
      </w:rPr>
    </w:lvl>
    <w:lvl w:ilvl="6">
      <w:start w:val="1"/>
      <w:numFmt w:val="decimal"/>
      <w:isLgl/>
      <w:lvlText w:val="%1.%2.%3.%4.%5.%6.%7."/>
      <w:lvlJc w:val="left"/>
      <w:pPr>
        <w:ind w:left="4559" w:hanging="1440"/>
      </w:pPr>
      <w:rPr>
        <w:rFonts w:hint="default"/>
      </w:rPr>
    </w:lvl>
    <w:lvl w:ilvl="7">
      <w:start w:val="1"/>
      <w:numFmt w:val="decimal"/>
      <w:isLgl/>
      <w:lvlText w:val="%1.%2.%3.%4.%5.%6.%7.%8."/>
      <w:lvlJc w:val="left"/>
      <w:pPr>
        <w:ind w:left="4919" w:hanging="1800"/>
      </w:pPr>
      <w:rPr>
        <w:rFonts w:hint="default"/>
      </w:rPr>
    </w:lvl>
    <w:lvl w:ilvl="8">
      <w:start w:val="1"/>
      <w:numFmt w:val="decimal"/>
      <w:isLgl/>
      <w:lvlText w:val="%1.%2.%3.%4.%5.%6.%7.%8.%9."/>
      <w:lvlJc w:val="left"/>
      <w:pPr>
        <w:ind w:left="4919" w:hanging="1800"/>
      </w:pPr>
      <w:rPr>
        <w:rFonts w:hint="default"/>
      </w:rPr>
    </w:lvl>
  </w:abstractNum>
  <w:abstractNum w:abstractNumId="5" w15:restartNumberingAfterBreak="0">
    <w:nsid w:val="5E8F57E2"/>
    <w:multiLevelType w:val="hybridMultilevel"/>
    <w:tmpl w:val="5D6093FE"/>
    <w:lvl w:ilvl="0" w:tplc="52D87F36">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6" w15:restartNumberingAfterBreak="0">
    <w:nsid w:val="61F4080D"/>
    <w:multiLevelType w:val="hybridMultilevel"/>
    <w:tmpl w:val="BFA0159C"/>
    <w:lvl w:ilvl="0" w:tplc="52D87F36">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 w15:restartNumberingAfterBreak="0">
    <w:nsid w:val="6CEA0FBF"/>
    <w:multiLevelType w:val="multilevel"/>
    <w:tmpl w:val="91E2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386A54"/>
    <w:multiLevelType w:val="hybridMultilevel"/>
    <w:tmpl w:val="C624CC72"/>
    <w:lvl w:ilvl="0" w:tplc="52D87F36">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15:restartNumberingAfterBreak="0">
    <w:nsid w:val="77891F06"/>
    <w:multiLevelType w:val="hybridMultilevel"/>
    <w:tmpl w:val="C3ECAC5A"/>
    <w:lvl w:ilvl="0" w:tplc="6EE81AC2">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9"/>
  </w:num>
  <w:num w:numId="4">
    <w:abstractNumId w:val="4"/>
  </w:num>
  <w:num w:numId="5">
    <w:abstractNumId w:val="7"/>
  </w:num>
  <w:num w:numId="6">
    <w:abstractNumId w:val="1"/>
  </w:num>
  <w:num w:numId="7">
    <w:abstractNumId w:val="5"/>
  </w:num>
  <w:num w:numId="8">
    <w:abstractNumId w:val="8"/>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1F7"/>
    <w:rsid w:val="000A395F"/>
    <w:rsid w:val="000A5C73"/>
    <w:rsid w:val="000C1F62"/>
    <w:rsid w:val="000D6B2D"/>
    <w:rsid w:val="000E6BF2"/>
    <w:rsid w:val="00167C14"/>
    <w:rsid w:val="001714CB"/>
    <w:rsid w:val="001E7660"/>
    <w:rsid w:val="00241D87"/>
    <w:rsid w:val="002D2C01"/>
    <w:rsid w:val="002F2451"/>
    <w:rsid w:val="00356046"/>
    <w:rsid w:val="003C4DB6"/>
    <w:rsid w:val="003F16B0"/>
    <w:rsid w:val="003F1B78"/>
    <w:rsid w:val="00410B9C"/>
    <w:rsid w:val="004565D1"/>
    <w:rsid w:val="004B11EF"/>
    <w:rsid w:val="005035BC"/>
    <w:rsid w:val="00591DEB"/>
    <w:rsid w:val="005A3A16"/>
    <w:rsid w:val="005B440C"/>
    <w:rsid w:val="0062461A"/>
    <w:rsid w:val="00703ADF"/>
    <w:rsid w:val="0072637F"/>
    <w:rsid w:val="0079249D"/>
    <w:rsid w:val="0079755A"/>
    <w:rsid w:val="007A4AF5"/>
    <w:rsid w:val="007B7139"/>
    <w:rsid w:val="008011F6"/>
    <w:rsid w:val="008931FD"/>
    <w:rsid w:val="00965056"/>
    <w:rsid w:val="009652E5"/>
    <w:rsid w:val="00A16CBB"/>
    <w:rsid w:val="00A921F7"/>
    <w:rsid w:val="00AC1021"/>
    <w:rsid w:val="00B35BC5"/>
    <w:rsid w:val="00B851BB"/>
    <w:rsid w:val="00B86E59"/>
    <w:rsid w:val="00B9512E"/>
    <w:rsid w:val="00C04EF6"/>
    <w:rsid w:val="00C33E67"/>
    <w:rsid w:val="00CB02B3"/>
    <w:rsid w:val="00CB6F60"/>
    <w:rsid w:val="00CC3373"/>
    <w:rsid w:val="00CD584F"/>
    <w:rsid w:val="00CE7F48"/>
    <w:rsid w:val="00D64899"/>
    <w:rsid w:val="00DA3A34"/>
    <w:rsid w:val="00DA5DD4"/>
    <w:rsid w:val="00E03DF4"/>
    <w:rsid w:val="00E055C1"/>
    <w:rsid w:val="00E70798"/>
    <w:rsid w:val="00F94B19"/>
    <w:rsid w:val="00FB5E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001A27-B902-4BEB-997C-BFF3D7C3C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A921F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A921F7"/>
  </w:style>
  <w:style w:type="character" w:customStyle="1" w:styleId="rvts46">
    <w:name w:val="rvts46"/>
    <w:basedOn w:val="a0"/>
    <w:rsid w:val="00A921F7"/>
  </w:style>
  <w:style w:type="character" w:styleId="a3">
    <w:name w:val="Hyperlink"/>
    <w:basedOn w:val="a0"/>
    <w:uiPriority w:val="99"/>
    <w:semiHidden/>
    <w:unhideWhenUsed/>
    <w:rsid w:val="00A921F7"/>
    <w:rPr>
      <w:color w:val="0000FF"/>
      <w:u w:val="single"/>
    </w:rPr>
  </w:style>
  <w:style w:type="paragraph" w:styleId="a4">
    <w:name w:val="List Paragraph"/>
    <w:basedOn w:val="a"/>
    <w:uiPriority w:val="34"/>
    <w:qFormat/>
    <w:rsid w:val="000E6BF2"/>
    <w:pPr>
      <w:ind w:left="720"/>
      <w:contextualSpacing/>
    </w:pPr>
  </w:style>
  <w:style w:type="paragraph" w:styleId="a5">
    <w:name w:val="Normal (Web)"/>
    <w:basedOn w:val="a"/>
    <w:uiPriority w:val="99"/>
    <w:semiHidden/>
    <w:unhideWhenUsed/>
    <w:rsid w:val="005A3A1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Strong"/>
    <w:basedOn w:val="a0"/>
    <w:uiPriority w:val="22"/>
    <w:qFormat/>
    <w:rsid w:val="005A3A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28100">
      <w:bodyDiv w:val="1"/>
      <w:marLeft w:val="0"/>
      <w:marRight w:val="0"/>
      <w:marTop w:val="0"/>
      <w:marBottom w:val="0"/>
      <w:divBdr>
        <w:top w:val="none" w:sz="0" w:space="0" w:color="auto"/>
        <w:left w:val="none" w:sz="0" w:space="0" w:color="auto"/>
        <w:bottom w:val="none" w:sz="0" w:space="0" w:color="auto"/>
        <w:right w:val="none" w:sz="0" w:space="0" w:color="auto"/>
      </w:divBdr>
    </w:div>
    <w:div w:id="147601089">
      <w:bodyDiv w:val="1"/>
      <w:marLeft w:val="0"/>
      <w:marRight w:val="0"/>
      <w:marTop w:val="0"/>
      <w:marBottom w:val="0"/>
      <w:divBdr>
        <w:top w:val="none" w:sz="0" w:space="0" w:color="auto"/>
        <w:left w:val="none" w:sz="0" w:space="0" w:color="auto"/>
        <w:bottom w:val="none" w:sz="0" w:space="0" w:color="auto"/>
        <w:right w:val="none" w:sz="0" w:space="0" w:color="auto"/>
      </w:divBdr>
    </w:div>
    <w:div w:id="511066893">
      <w:bodyDiv w:val="1"/>
      <w:marLeft w:val="0"/>
      <w:marRight w:val="0"/>
      <w:marTop w:val="0"/>
      <w:marBottom w:val="0"/>
      <w:divBdr>
        <w:top w:val="none" w:sz="0" w:space="0" w:color="auto"/>
        <w:left w:val="none" w:sz="0" w:space="0" w:color="auto"/>
        <w:bottom w:val="none" w:sz="0" w:space="0" w:color="auto"/>
        <w:right w:val="none" w:sz="0" w:space="0" w:color="auto"/>
      </w:divBdr>
    </w:div>
    <w:div w:id="513544228">
      <w:bodyDiv w:val="1"/>
      <w:marLeft w:val="0"/>
      <w:marRight w:val="0"/>
      <w:marTop w:val="0"/>
      <w:marBottom w:val="0"/>
      <w:divBdr>
        <w:top w:val="none" w:sz="0" w:space="0" w:color="auto"/>
        <w:left w:val="none" w:sz="0" w:space="0" w:color="auto"/>
        <w:bottom w:val="none" w:sz="0" w:space="0" w:color="auto"/>
        <w:right w:val="none" w:sz="0" w:space="0" w:color="auto"/>
      </w:divBdr>
    </w:div>
    <w:div w:id="603614454">
      <w:bodyDiv w:val="1"/>
      <w:marLeft w:val="0"/>
      <w:marRight w:val="0"/>
      <w:marTop w:val="0"/>
      <w:marBottom w:val="0"/>
      <w:divBdr>
        <w:top w:val="none" w:sz="0" w:space="0" w:color="auto"/>
        <w:left w:val="none" w:sz="0" w:space="0" w:color="auto"/>
        <w:bottom w:val="none" w:sz="0" w:space="0" w:color="auto"/>
        <w:right w:val="none" w:sz="0" w:space="0" w:color="auto"/>
      </w:divBdr>
    </w:div>
    <w:div w:id="1058284203">
      <w:bodyDiv w:val="1"/>
      <w:marLeft w:val="0"/>
      <w:marRight w:val="0"/>
      <w:marTop w:val="0"/>
      <w:marBottom w:val="0"/>
      <w:divBdr>
        <w:top w:val="none" w:sz="0" w:space="0" w:color="auto"/>
        <w:left w:val="none" w:sz="0" w:space="0" w:color="auto"/>
        <w:bottom w:val="none" w:sz="0" w:space="0" w:color="auto"/>
        <w:right w:val="none" w:sz="0" w:space="0" w:color="auto"/>
      </w:divBdr>
    </w:div>
    <w:div w:id="1200169027">
      <w:bodyDiv w:val="1"/>
      <w:marLeft w:val="0"/>
      <w:marRight w:val="0"/>
      <w:marTop w:val="0"/>
      <w:marBottom w:val="0"/>
      <w:divBdr>
        <w:top w:val="none" w:sz="0" w:space="0" w:color="auto"/>
        <w:left w:val="none" w:sz="0" w:space="0" w:color="auto"/>
        <w:bottom w:val="none" w:sz="0" w:space="0" w:color="auto"/>
        <w:right w:val="none" w:sz="0" w:space="0" w:color="auto"/>
      </w:divBdr>
    </w:div>
    <w:div w:id="1207136807">
      <w:bodyDiv w:val="1"/>
      <w:marLeft w:val="0"/>
      <w:marRight w:val="0"/>
      <w:marTop w:val="0"/>
      <w:marBottom w:val="0"/>
      <w:divBdr>
        <w:top w:val="none" w:sz="0" w:space="0" w:color="auto"/>
        <w:left w:val="none" w:sz="0" w:space="0" w:color="auto"/>
        <w:bottom w:val="none" w:sz="0" w:space="0" w:color="auto"/>
        <w:right w:val="none" w:sz="0" w:space="0" w:color="auto"/>
      </w:divBdr>
    </w:div>
    <w:div w:id="1628000422">
      <w:bodyDiv w:val="1"/>
      <w:marLeft w:val="0"/>
      <w:marRight w:val="0"/>
      <w:marTop w:val="0"/>
      <w:marBottom w:val="0"/>
      <w:divBdr>
        <w:top w:val="none" w:sz="0" w:space="0" w:color="auto"/>
        <w:left w:val="none" w:sz="0" w:space="0" w:color="auto"/>
        <w:bottom w:val="none" w:sz="0" w:space="0" w:color="auto"/>
        <w:right w:val="none" w:sz="0" w:space="0" w:color="auto"/>
      </w:divBdr>
    </w:div>
    <w:div w:id="205634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5</Pages>
  <Words>9315</Words>
  <Characters>5311</Characters>
  <Application>Microsoft Office Word</Application>
  <DocSecurity>0</DocSecurity>
  <Lines>44</Lines>
  <Paragraphs>29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Shcherbakova</dc:creator>
  <cp:keywords/>
  <dc:description/>
  <cp:lastModifiedBy>Shcherbakova</cp:lastModifiedBy>
  <cp:revision>65</cp:revision>
  <cp:lastPrinted>2026-02-27T07:06:00Z</cp:lastPrinted>
  <dcterms:created xsi:type="dcterms:W3CDTF">2026-02-27T07:06:00Z</dcterms:created>
  <dcterms:modified xsi:type="dcterms:W3CDTF">2026-05-06T06:01:00Z</dcterms:modified>
</cp:coreProperties>
</file>